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B24E" w14:textId="6656A533" w:rsidR="00E94991" w:rsidRDefault="00A31287" w:rsidP="00E94991">
      <w:pPr>
        <w:pStyle w:val="Heading1"/>
      </w:pPr>
      <w:bookmarkStart w:id="0" w:name="_Toc488849473"/>
      <w:bookmarkStart w:id="1" w:name="_Toc488850887"/>
      <w:bookmarkStart w:id="2" w:name="_Hlk65516794"/>
      <w:bookmarkStart w:id="3" w:name="_Hlk65518956"/>
      <w:bookmarkStart w:id="4" w:name="_Hlk30420392"/>
      <w:r w:rsidRPr="00E441EB">
        <w:t>Meeting</w:t>
      </w:r>
      <w:r w:rsidRPr="009C5174">
        <w:t xml:space="preserve"> </w:t>
      </w:r>
      <w:r w:rsidR="008B6D7A">
        <w:t>Summary</w:t>
      </w:r>
    </w:p>
    <w:p w14:paraId="5D503542" w14:textId="77777777" w:rsidR="008B6D7A" w:rsidRPr="008B6D7A" w:rsidRDefault="008B6D7A" w:rsidP="008B6D7A">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bottom w:w="43" w:type="dxa"/>
        </w:tblCellMar>
        <w:tblLook w:val="04A0" w:firstRow="1" w:lastRow="0" w:firstColumn="1" w:lastColumn="0" w:noHBand="0" w:noVBand="1"/>
      </w:tblPr>
      <w:tblGrid>
        <w:gridCol w:w="2520"/>
        <w:gridCol w:w="7550"/>
      </w:tblGrid>
      <w:tr w:rsidR="008B6D7A" w14:paraId="08729DDA" w14:textId="77777777" w:rsidTr="000C6AB0">
        <w:tc>
          <w:tcPr>
            <w:tcW w:w="2520" w:type="dxa"/>
          </w:tcPr>
          <w:p w14:paraId="1E6C4CD0" w14:textId="77777777" w:rsidR="008B6D7A" w:rsidRPr="008B4B4A" w:rsidRDefault="008B6D7A" w:rsidP="000C6AB0">
            <w:pPr>
              <w:pStyle w:val="TableColumnHeading"/>
            </w:pPr>
            <w:bookmarkStart w:id="5" w:name="_Toc488850730"/>
            <w:bookmarkStart w:id="6" w:name="_Toc488851078"/>
            <w:r w:rsidRPr="00B7671B">
              <w:t>Meeting Name</w:t>
            </w:r>
          </w:p>
        </w:tc>
        <w:tc>
          <w:tcPr>
            <w:tcW w:w="7550" w:type="dxa"/>
          </w:tcPr>
          <w:p w14:paraId="3BCB7C76" w14:textId="45B2AD15" w:rsidR="008B6D7A" w:rsidRPr="00AB08B5" w:rsidRDefault="008B6D7A" w:rsidP="000C6AB0">
            <w:pPr>
              <w:pStyle w:val="TableText"/>
              <w:rPr>
                <w:b/>
                <w:bCs/>
                <w:color w:val="404040" w:themeColor="text1" w:themeTint="BF"/>
              </w:rPr>
            </w:pPr>
            <w:r w:rsidRPr="00FE2A82">
              <w:t>Local Planning Committee (LPC) Meeting #</w:t>
            </w:r>
            <w:r w:rsidR="00416762">
              <w:t>2</w:t>
            </w:r>
          </w:p>
        </w:tc>
      </w:tr>
      <w:tr w:rsidR="008B6D7A" w14:paraId="2424C3E0" w14:textId="77777777" w:rsidTr="000C6AB0">
        <w:tc>
          <w:tcPr>
            <w:tcW w:w="2520" w:type="dxa"/>
          </w:tcPr>
          <w:p w14:paraId="301E65A6" w14:textId="77777777" w:rsidR="008B6D7A" w:rsidRPr="008B4B4A" w:rsidRDefault="008B6D7A" w:rsidP="000C6AB0">
            <w:pPr>
              <w:pStyle w:val="TableColumnHeading"/>
            </w:pPr>
            <w:r w:rsidRPr="00B7671B">
              <w:t>Date &amp; Time</w:t>
            </w:r>
          </w:p>
        </w:tc>
        <w:tc>
          <w:tcPr>
            <w:tcW w:w="7550" w:type="dxa"/>
          </w:tcPr>
          <w:p w14:paraId="192E66A7" w14:textId="1138DE14" w:rsidR="008B6D7A" w:rsidRPr="00AB08B5" w:rsidRDefault="00416762" w:rsidP="000C6AB0">
            <w:pPr>
              <w:pStyle w:val="TableText"/>
              <w:rPr>
                <w:b/>
                <w:bCs/>
                <w:color w:val="404040" w:themeColor="text1" w:themeTint="BF"/>
              </w:rPr>
            </w:pPr>
            <w:r>
              <w:t>June</w:t>
            </w:r>
            <w:r w:rsidR="008B6D7A" w:rsidRPr="00FE2A82">
              <w:t xml:space="preserve"> </w:t>
            </w:r>
            <w:r w:rsidR="008B6D7A">
              <w:t>1</w:t>
            </w:r>
            <w:r>
              <w:t>3</w:t>
            </w:r>
            <w:r w:rsidR="008B6D7A" w:rsidRPr="00FE2A82">
              <w:t>, 202</w:t>
            </w:r>
            <w:r w:rsidR="008B6D7A">
              <w:t>4</w:t>
            </w:r>
            <w:r w:rsidR="008B6D7A" w:rsidRPr="00FE2A82">
              <w:t xml:space="preserve"> – </w:t>
            </w:r>
            <w:r w:rsidR="008B6D7A">
              <w:t>5</w:t>
            </w:r>
            <w:r w:rsidR="008B6D7A" w:rsidRPr="00FE2A82">
              <w:t xml:space="preserve">:00 to </w:t>
            </w:r>
            <w:r w:rsidR="008B6D7A">
              <w:t>7</w:t>
            </w:r>
            <w:r w:rsidR="008B6D7A" w:rsidRPr="00FE2A82">
              <w:t>:00 pm</w:t>
            </w:r>
          </w:p>
        </w:tc>
      </w:tr>
      <w:tr w:rsidR="008B6D7A" w14:paraId="3DC330C4" w14:textId="77777777" w:rsidTr="000C6AB0">
        <w:tc>
          <w:tcPr>
            <w:tcW w:w="2520" w:type="dxa"/>
          </w:tcPr>
          <w:p w14:paraId="317B2C7C" w14:textId="77777777" w:rsidR="008B6D7A" w:rsidRPr="008B4B4A" w:rsidRDefault="008B6D7A" w:rsidP="000C6AB0">
            <w:pPr>
              <w:pStyle w:val="TableColumnHeading"/>
            </w:pPr>
            <w:r w:rsidRPr="00B7671B">
              <w:t>Location</w:t>
            </w:r>
          </w:p>
        </w:tc>
        <w:tc>
          <w:tcPr>
            <w:tcW w:w="7550" w:type="dxa"/>
          </w:tcPr>
          <w:p w14:paraId="5D666F28" w14:textId="4769C018" w:rsidR="008B6D7A" w:rsidRPr="00AB08B5" w:rsidRDefault="008B6D7A" w:rsidP="000C6AB0">
            <w:pPr>
              <w:pStyle w:val="TableText"/>
              <w:rPr>
                <w:b/>
                <w:bCs/>
                <w:color w:val="404040" w:themeColor="text1" w:themeTint="BF"/>
              </w:rPr>
            </w:pPr>
            <w:r>
              <w:t>Highland Falls</w:t>
            </w:r>
            <w:r w:rsidRPr="00FE2A82">
              <w:t xml:space="preserve"> Senior Center – </w:t>
            </w:r>
            <w:r>
              <w:t>15 Drew Avenue, Highland Falls, NY 10928</w:t>
            </w:r>
          </w:p>
        </w:tc>
      </w:tr>
      <w:bookmarkEnd w:id="5"/>
      <w:bookmarkEnd w:id="6"/>
    </w:tbl>
    <w:p w14:paraId="298996D6" w14:textId="77777777" w:rsidR="008B6D7A" w:rsidRPr="008B6D7A" w:rsidRDefault="008B6D7A" w:rsidP="008B6D7A">
      <w:pPr>
        <w:pStyle w:val="BodyText"/>
      </w:pPr>
    </w:p>
    <w:p w14:paraId="4DB6C707" w14:textId="77777777" w:rsidR="00C25436" w:rsidRDefault="00A31287" w:rsidP="00C25436">
      <w:pPr>
        <w:pStyle w:val="Heading2"/>
      </w:pPr>
      <w:r w:rsidRPr="00C94CD5">
        <w:t xml:space="preserve">Agenda </w:t>
      </w:r>
    </w:p>
    <w:p w14:paraId="110E6B9F" w14:textId="77777777" w:rsidR="00416762" w:rsidRPr="00C94CD5" w:rsidRDefault="00416762" w:rsidP="00416762">
      <w:pPr>
        <w:pStyle w:val="IntroText"/>
      </w:pPr>
      <w:r>
        <w:t>Welcome, Introductions, and Presentation (105 Minutes)</w:t>
      </w:r>
    </w:p>
    <w:p w14:paraId="714377D8" w14:textId="77777777" w:rsidR="00416762" w:rsidRDefault="00416762" w:rsidP="00416762">
      <w:pPr>
        <w:pStyle w:val="agendatextnumbered"/>
        <w:ind w:left="360" w:hanging="360"/>
      </w:pPr>
      <w:r>
        <w:t>Welcome</w:t>
      </w:r>
    </w:p>
    <w:p w14:paraId="44598571" w14:textId="77777777" w:rsidR="00416762" w:rsidRDefault="00416762" w:rsidP="00416762">
      <w:pPr>
        <w:pStyle w:val="agendatextnumbered"/>
        <w:ind w:left="360" w:hanging="360"/>
      </w:pPr>
      <w:r>
        <w:t>LPC Code of Conduct</w:t>
      </w:r>
    </w:p>
    <w:p w14:paraId="39611026" w14:textId="77777777" w:rsidR="00416762" w:rsidRPr="00E94991" w:rsidRDefault="00416762" w:rsidP="00416762">
      <w:pPr>
        <w:pStyle w:val="agendatextnumbered"/>
        <w:ind w:left="360" w:hanging="360"/>
      </w:pPr>
      <w:r>
        <w:t>NY Forward Timeline</w:t>
      </w:r>
    </w:p>
    <w:p w14:paraId="5BB56250" w14:textId="77777777" w:rsidR="00416762" w:rsidRDefault="00416762" w:rsidP="00416762">
      <w:pPr>
        <w:pStyle w:val="agendatextnumbered"/>
        <w:ind w:left="360" w:hanging="360"/>
      </w:pPr>
      <w:r>
        <w:t>Public Engagement Update</w:t>
      </w:r>
    </w:p>
    <w:p w14:paraId="58896F1A" w14:textId="77777777" w:rsidR="00416762" w:rsidRDefault="00416762" w:rsidP="00416762">
      <w:pPr>
        <w:pStyle w:val="agendatextnumbered"/>
        <w:ind w:left="360" w:hanging="360"/>
      </w:pPr>
      <w:r>
        <w:t>Highland Falls NY Forward Vision and Goals</w:t>
      </w:r>
    </w:p>
    <w:p w14:paraId="2B7822B2" w14:textId="77777777" w:rsidR="00416762" w:rsidRPr="009D6578" w:rsidRDefault="00416762" w:rsidP="00416762">
      <w:pPr>
        <w:pStyle w:val="agendatextnumbered"/>
        <w:ind w:left="360" w:hanging="360"/>
        <w:rPr>
          <w:i/>
          <w:iCs/>
        </w:rPr>
      </w:pPr>
      <w:r>
        <w:t xml:space="preserve">Overview and Qualities of Strong NY Forward Projects - </w:t>
      </w:r>
      <w:r w:rsidRPr="009D6578">
        <w:rPr>
          <w:i/>
          <w:iCs/>
        </w:rPr>
        <w:t>see Guidebook Section 5.2 for Project Types and Requirements</w:t>
      </w:r>
    </w:p>
    <w:p w14:paraId="3AD7CFDF" w14:textId="77777777" w:rsidR="00416762" w:rsidRDefault="00416762" w:rsidP="00416762">
      <w:pPr>
        <w:pStyle w:val="agendatextnumbered"/>
        <w:ind w:left="360" w:hanging="360"/>
      </w:pPr>
      <w:r>
        <w:t xml:space="preserve">Project Match </w:t>
      </w:r>
    </w:p>
    <w:p w14:paraId="044E6340" w14:textId="77777777" w:rsidR="00416762" w:rsidRPr="004767DC" w:rsidRDefault="00416762" w:rsidP="00416762">
      <w:pPr>
        <w:pStyle w:val="agendatextnumbered"/>
        <w:ind w:left="360" w:hanging="360"/>
      </w:pPr>
      <w:r w:rsidRPr="004767DC">
        <w:t xml:space="preserve">Project Evaluation Criteria </w:t>
      </w:r>
      <w:r>
        <w:t xml:space="preserve">– </w:t>
      </w:r>
      <w:r w:rsidRPr="00227EAD">
        <w:rPr>
          <w:i/>
          <w:iCs/>
        </w:rPr>
        <w:t>see Guidebook Section 5.5 for LPC Project Evaluation</w:t>
      </w:r>
      <w:r>
        <w:t xml:space="preserve"> </w:t>
      </w:r>
    </w:p>
    <w:p w14:paraId="4E423B6E" w14:textId="77777777" w:rsidR="00416762" w:rsidRDefault="00416762" w:rsidP="00416762">
      <w:pPr>
        <w:pStyle w:val="agendatextnumbered"/>
        <w:ind w:left="360" w:hanging="360"/>
      </w:pPr>
      <w:r>
        <w:t>Open Call for Projects</w:t>
      </w:r>
    </w:p>
    <w:p w14:paraId="5DEED91B" w14:textId="77777777" w:rsidR="00416762" w:rsidRPr="00A953B2" w:rsidRDefault="00416762" w:rsidP="00416762">
      <w:pPr>
        <w:pStyle w:val="agendatextnumbered"/>
        <w:numPr>
          <w:ilvl w:val="0"/>
          <w:numId w:val="0"/>
        </w:numPr>
        <w:rPr>
          <w:b/>
          <w:bCs/>
          <w:color w:val="52BAFF"/>
        </w:rPr>
      </w:pPr>
      <w:r w:rsidRPr="00A953B2">
        <w:rPr>
          <w:b/>
          <w:bCs/>
          <w:color w:val="52BAFF"/>
        </w:rPr>
        <w:t>Public Comment (15 minutes) – VHB to moderate</w:t>
      </w:r>
    </w:p>
    <w:p w14:paraId="2F0BBB19" w14:textId="77777777" w:rsidR="00416762" w:rsidRDefault="00416762" w:rsidP="00416762">
      <w:pPr>
        <w:pStyle w:val="agendatextnumbered"/>
        <w:ind w:left="360" w:hanging="360"/>
      </w:pPr>
      <w:r>
        <w:t xml:space="preserve">Next Steps </w:t>
      </w:r>
    </w:p>
    <w:p w14:paraId="782D4EC9" w14:textId="77777777" w:rsidR="00D77E05" w:rsidRDefault="00D77E05" w:rsidP="00D77E05">
      <w:pPr>
        <w:pStyle w:val="agendatextnumbered"/>
        <w:numPr>
          <w:ilvl w:val="0"/>
          <w:numId w:val="0"/>
        </w:numPr>
        <w:ind w:left="288" w:hanging="288"/>
      </w:pPr>
    </w:p>
    <w:p w14:paraId="5E03BA2A" w14:textId="77777777" w:rsidR="00D77E05" w:rsidRDefault="00D77E05" w:rsidP="00D77E05">
      <w:pPr>
        <w:pStyle w:val="agendatextnumbered"/>
        <w:numPr>
          <w:ilvl w:val="0"/>
          <w:numId w:val="0"/>
        </w:numPr>
        <w:ind w:left="288" w:hanging="288"/>
      </w:pPr>
    </w:p>
    <w:p w14:paraId="1FDECA77" w14:textId="77777777" w:rsidR="00D77E05" w:rsidRDefault="00D77E05" w:rsidP="00D77E05">
      <w:pPr>
        <w:pStyle w:val="agendatextnumbered"/>
        <w:numPr>
          <w:ilvl w:val="0"/>
          <w:numId w:val="0"/>
        </w:numPr>
        <w:ind w:left="288" w:hanging="288"/>
      </w:pPr>
    </w:p>
    <w:p w14:paraId="25DC8589" w14:textId="77777777" w:rsidR="00D77E05" w:rsidRDefault="00D77E05" w:rsidP="00D77E05">
      <w:pPr>
        <w:pStyle w:val="Heading1"/>
      </w:pPr>
    </w:p>
    <w:p w14:paraId="2B763993" w14:textId="58BFE527" w:rsidR="00D77E05" w:rsidRPr="00D77E05" w:rsidRDefault="00D77E05" w:rsidP="00F4016D">
      <w:pPr>
        <w:pStyle w:val="Heading2"/>
      </w:pPr>
      <w:r>
        <w:lastRenderedPageBreak/>
        <w:t>Attendees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tblGrid>
      <w:tr w:rsidR="00D77E05" w14:paraId="752311CD" w14:textId="77777777" w:rsidTr="00D77E05">
        <w:trPr>
          <w:trHeight w:val="20"/>
        </w:trPr>
        <w:tc>
          <w:tcPr>
            <w:tcW w:w="5040" w:type="dxa"/>
            <w:tcBorders>
              <w:bottom w:val="single" w:sz="4" w:space="0" w:color="auto"/>
            </w:tcBorders>
          </w:tcPr>
          <w:p w14:paraId="14114224" w14:textId="77777777" w:rsidR="00D77E05" w:rsidRPr="008D24A5" w:rsidRDefault="00D77E05" w:rsidP="00D77E05">
            <w:pPr>
              <w:pStyle w:val="Heading4"/>
            </w:pPr>
            <w:r w:rsidRPr="008D24A5">
              <w:t>Department of State</w:t>
            </w:r>
          </w:p>
        </w:tc>
      </w:tr>
      <w:tr w:rsidR="00D77E05" w14:paraId="04E52CF2" w14:textId="77777777" w:rsidTr="00D77E05">
        <w:tc>
          <w:tcPr>
            <w:tcW w:w="5040" w:type="dxa"/>
          </w:tcPr>
          <w:p w14:paraId="586A6658" w14:textId="77777777" w:rsidR="00D77E05" w:rsidRDefault="00D77E05" w:rsidP="00D77E05">
            <w:pPr>
              <w:pStyle w:val="BodyText"/>
            </w:pPr>
            <w:r>
              <w:t>Susan Landfried</w:t>
            </w:r>
          </w:p>
        </w:tc>
      </w:tr>
      <w:tr w:rsidR="00D77E05" w14:paraId="004DE7FE" w14:textId="77777777" w:rsidTr="00D77E05">
        <w:trPr>
          <w:trHeight w:val="303"/>
        </w:trPr>
        <w:tc>
          <w:tcPr>
            <w:tcW w:w="5040" w:type="dxa"/>
            <w:tcBorders>
              <w:bottom w:val="single" w:sz="4" w:space="0" w:color="auto"/>
            </w:tcBorders>
          </w:tcPr>
          <w:p w14:paraId="4ABAEE1F" w14:textId="77777777" w:rsidR="00D77E05" w:rsidRDefault="00D77E05" w:rsidP="00D77E05">
            <w:pPr>
              <w:pStyle w:val="Heading4"/>
            </w:pPr>
            <w:r>
              <w:t>LPC Members</w:t>
            </w:r>
          </w:p>
        </w:tc>
      </w:tr>
      <w:tr w:rsidR="00D77E05" w14:paraId="671AF144" w14:textId="77777777" w:rsidTr="00D77E05">
        <w:tc>
          <w:tcPr>
            <w:tcW w:w="5040" w:type="dxa"/>
          </w:tcPr>
          <w:p w14:paraId="4EE29FD8" w14:textId="2C0CB610" w:rsidR="00D77E05" w:rsidRPr="00416B82" w:rsidRDefault="00D77E05" w:rsidP="00D77E05">
            <w:pPr>
              <w:pStyle w:val="BodyText"/>
            </w:pPr>
            <w:r w:rsidRPr="00416B82">
              <w:t>Stella Bailey</w:t>
            </w:r>
          </w:p>
        </w:tc>
      </w:tr>
      <w:tr w:rsidR="00D77E05" w14:paraId="07A2C38E" w14:textId="77777777" w:rsidTr="00D77E05">
        <w:tc>
          <w:tcPr>
            <w:tcW w:w="5040" w:type="dxa"/>
          </w:tcPr>
          <w:p w14:paraId="0FA6A8B4" w14:textId="7A66ADCE" w:rsidR="00D77E05" w:rsidRPr="00416B82" w:rsidRDefault="00D77E05" w:rsidP="00D77E05">
            <w:pPr>
              <w:pStyle w:val="BodyText"/>
            </w:pPr>
            <w:proofErr w:type="spellStart"/>
            <w:r w:rsidRPr="00416B82">
              <w:t>Dandai</w:t>
            </w:r>
            <w:proofErr w:type="spellEnd"/>
            <w:r w:rsidRPr="00416B82">
              <w:t xml:space="preserve"> (Dee Dee) Moreno</w:t>
            </w:r>
          </w:p>
        </w:tc>
      </w:tr>
      <w:tr w:rsidR="00D77E05" w14:paraId="29A787C0" w14:textId="77777777" w:rsidTr="00D77E05">
        <w:tc>
          <w:tcPr>
            <w:tcW w:w="5040" w:type="dxa"/>
          </w:tcPr>
          <w:p w14:paraId="0A34E0FA" w14:textId="6344975F" w:rsidR="00D77E05" w:rsidRPr="00416B82" w:rsidRDefault="00D77E05" w:rsidP="00D77E05">
            <w:pPr>
              <w:pStyle w:val="BodyText"/>
            </w:pPr>
            <w:r w:rsidRPr="00416B82">
              <w:t>Bobbie Fallon</w:t>
            </w:r>
          </w:p>
        </w:tc>
      </w:tr>
      <w:tr w:rsidR="00D77E05" w14:paraId="40D42E43" w14:textId="77777777" w:rsidTr="00D77E05">
        <w:tc>
          <w:tcPr>
            <w:tcW w:w="5040" w:type="dxa"/>
          </w:tcPr>
          <w:p w14:paraId="1B0F9BAE" w14:textId="22C9928D" w:rsidR="00D77E05" w:rsidRPr="00416B82" w:rsidRDefault="00416B82" w:rsidP="00D77E05">
            <w:pPr>
              <w:pStyle w:val="BodyText"/>
            </w:pPr>
            <w:r w:rsidRPr="00416B82">
              <w:t>Todd Hulet</w:t>
            </w:r>
          </w:p>
        </w:tc>
      </w:tr>
      <w:tr w:rsidR="00D77E05" w14:paraId="6E47C46A" w14:textId="77777777" w:rsidTr="00D77E05">
        <w:tc>
          <w:tcPr>
            <w:tcW w:w="5040" w:type="dxa"/>
          </w:tcPr>
          <w:p w14:paraId="2519EA8C" w14:textId="3B707F7F" w:rsidR="00D77E05" w:rsidRPr="00416B82" w:rsidRDefault="00D77E05" w:rsidP="00D77E05">
            <w:pPr>
              <w:pStyle w:val="BodyText"/>
            </w:pPr>
            <w:r w:rsidRPr="00416B82">
              <w:t>Michael (</w:t>
            </w:r>
            <w:r w:rsidR="00B51C9B" w:rsidRPr="00416B82">
              <w:t>Mick) Hauser</w:t>
            </w:r>
            <w:r w:rsidRPr="00416B82">
              <w:t xml:space="preserve"> </w:t>
            </w:r>
          </w:p>
        </w:tc>
      </w:tr>
      <w:tr w:rsidR="00D77E05" w14:paraId="137C2995" w14:textId="77777777" w:rsidTr="00D77E05">
        <w:tc>
          <w:tcPr>
            <w:tcW w:w="5040" w:type="dxa"/>
          </w:tcPr>
          <w:p w14:paraId="5222935D" w14:textId="669A03D0" w:rsidR="00D77E05" w:rsidRPr="00416B82" w:rsidRDefault="00D77E05" w:rsidP="00D77E05">
            <w:pPr>
              <w:pStyle w:val="BodyText"/>
            </w:pPr>
            <w:r w:rsidRPr="00416B82">
              <w:t xml:space="preserve">Gabe O'Connell </w:t>
            </w:r>
          </w:p>
        </w:tc>
      </w:tr>
      <w:tr w:rsidR="00D77E05" w14:paraId="3BC1F8C7" w14:textId="77777777" w:rsidTr="00D77E05">
        <w:tc>
          <w:tcPr>
            <w:tcW w:w="5040" w:type="dxa"/>
          </w:tcPr>
          <w:p w14:paraId="1D5407F5" w14:textId="43465538" w:rsidR="00D77E05" w:rsidRPr="00416B82" w:rsidRDefault="00D77E05" w:rsidP="00D77E05">
            <w:pPr>
              <w:pStyle w:val="BodyText"/>
            </w:pPr>
            <w:r w:rsidRPr="00416B82">
              <w:t xml:space="preserve">Paula Holt </w:t>
            </w:r>
          </w:p>
        </w:tc>
      </w:tr>
      <w:tr w:rsidR="00D77E05" w14:paraId="75394CA2" w14:textId="77777777" w:rsidTr="00D77E05">
        <w:tc>
          <w:tcPr>
            <w:tcW w:w="5040" w:type="dxa"/>
            <w:tcBorders>
              <w:bottom w:val="single" w:sz="4" w:space="0" w:color="auto"/>
            </w:tcBorders>
          </w:tcPr>
          <w:p w14:paraId="1B71BBAB" w14:textId="77777777" w:rsidR="00D77E05" w:rsidRDefault="00D77E05" w:rsidP="00D77E05">
            <w:pPr>
              <w:pStyle w:val="Heading4"/>
            </w:pPr>
            <w:r>
              <w:t>Consultant Team</w:t>
            </w:r>
          </w:p>
        </w:tc>
      </w:tr>
      <w:tr w:rsidR="00D77E05" w14:paraId="0BF7395B" w14:textId="77777777" w:rsidTr="00D77E05">
        <w:tc>
          <w:tcPr>
            <w:tcW w:w="5040" w:type="dxa"/>
            <w:tcBorders>
              <w:top w:val="single" w:sz="4" w:space="0" w:color="auto"/>
            </w:tcBorders>
          </w:tcPr>
          <w:p w14:paraId="323DE7ED" w14:textId="45CBC4DC" w:rsidR="00D77E05" w:rsidRDefault="00D77E05" w:rsidP="00D77E05">
            <w:pPr>
              <w:pStyle w:val="BodyText"/>
            </w:pPr>
            <w:r>
              <w:t>Jill Gallant (VHB)</w:t>
            </w:r>
          </w:p>
        </w:tc>
      </w:tr>
      <w:tr w:rsidR="00D77E05" w14:paraId="4DAFF80E" w14:textId="77777777" w:rsidTr="00D77E05">
        <w:tc>
          <w:tcPr>
            <w:tcW w:w="5040" w:type="dxa"/>
          </w:tcPr>
          <w:p w14:paraId="26600BC3" w14:textId="375FB410" w:rsidR="00D77E05" w:rsidRDefault="00D77E05" w:rsidP="00D77E05">
            <w:pPr>
              <w:pStyle w:val="BodyText"/>
            </w:pPr>
            <w:r>
              <w:t>Lindsey Cassone (VHB)</w:t>
            </w:r>
          </w:p>
        </w:tc>
      </w:tr>
    </w:tbl>
    <w:p w14:paraId="5DB2C649" w14:textId="77777777" w:rsidR="00D77E05" w:rsidRDefault="00D77E05" w:rsidP="00D77E05">
      <w:pPr>
        <w:pStyle w:val="agendatextnumbered"/>
        <w:numPr>
          <w:ilvl w:val="0"/>
          <w:numId w:val="0"/>
        </w:numPr>
        <w:ind w:left="288" w:hanging="288"/>
      </w:pPr>
    </w:p>
    <w:p w14:paraId="4354A6F0" w14:textId="77777777" w:rsidR="00D77E05" w:rsidRDefault="00D77E05" w:rsidP="00D77E05">
      <w:pPr>
        <w:pStyle w:val="agendatextnumbered"/>
        <w:numPr>
          <w:ilvl w:val="0"/>
          <w:numId w:val="0"/>
        </w:numPr>
        <w:ind w:left="288" w:hanging="288"/>
      </w:pPr>
    </w:p>
    <w:p w14:paraId="2FFC90A3" w14:textId="70332874" w:rsidR="00D77E05" w:rsidRDefault="00D77E05" w:rsidP="00D77E05">
      <w:pPr>
        <w:pStyle w:val="agendatextnumbered"/>
        <w:numPr>
          <w:ilvl w:val="0"/>
          <w:numId w:val="0"/>
        </w:numPr>
        <w:tabs>
          <w:tab w:val="center" w:pos="2422"/>
        </w:tabs>
        <w:ind w:left="288" w:hanging="288"/>
      </w:pPr>
      <w:r>
        <w:tab/>
      </w:r>
      <w:r>
        <w:tab/>
      </w:r>
      <w:r>
        <w:br w:type="textWrapping" w:clear="all"/>
      </w:r>
    </w:p>
    <w:p w14:paraId="6A58E3C2" w14:textId="3EDF2E3D" w:rsidR="00D47AEF" w:rsidRDefault="00B51C9B" w:rsidP="00B51C9B">
      <w:pPr>
        <w:pStyle w:val="Heading2"/>
      </w:pPr>
      <w:r>
        <w:t>Summary</w:t>
      </w:r>
    </w:p>
    <w:p w14:paraId="430AA69F" w14:textId="6700404E" w:rsidR="003744FC" w:rsidRDefault="003744FC" w:rsidP="003744FC">
      <w:pPr>
        <w:pStyle w:val="agendatextfirst"/>
      </w:pPr>
      <w:r>
        <w:t>Susan Landfield (DOS</w:t>
      </w:r>
      <w:r w:rsidR="00416762">
        <w:t>)</w:t>
      </w:r>
      <w:r>
        <w:t xml:space="preserve"> </w:t>
      </w:r>
      <w:r w:rsidR="00416762">
        <w:t xml:space="preserve">and Jill Gallant (VHB) </w:t>
      </w:r>
      <w:r>
        <w:t xml:space="preserve">welcomed the LPC members to the </w:t>
      </w:r>
      <w:r w:rsidR="00416762">
        <w:t>second</w:t>
      </w:r>
      <w:r>
        <w:t xml:space="preserve"> meeting</w:t>
      </w:r>
      <w:r w:rsidR="00416762">
        <w:t xml:space="preserve">. </w:t>
      </w:r>
      <w:r w:rsidR="00416762" w:rsidRPr="00416762">
        <w:t>Jill Gallant (VHB) then introduced the meeting agenda.</w:t>
      </w:r>
      <w:r w:rsidR="00416762">
        <w:t xml:space="preserve"> Following, Susan reviewed the </w:t>
      </w:r>
      <w:r>
        <w:t xml:space="preserve">LPC Code of </w:t>
      </w:r>
      <w:r w:rsidR="00416762">
        <w:t xml:space="preserve">Conduct, </w:t>
      </w:r>
      <w:r w:rsidR="00416762" w:rsidRPr="00207FD5">
        <w:t>and no disclosures were made.</w:t>
      </w:r>
      <w:r w:rsidR="00416762">
        <w:t xml:space="preserve"> </w:t>
      </w:r>
    </w:p>
    <w:p w14:paraId="2EC8EDBE" w14:textId="75F1653C" w:rsidR="00D77D3D" w:rsidRDefault="00D77D3D" w:rsidP="00802EB5">
      <w:pPr>
        <w:pStyle w:val="agendatextfirst"/>
      </w:pPr>
      <w:r w:rsidRPr="00D77D3D">
        <w:t xml:space="preserve">Jill presented the timeline of the process, indicating where in the process this meeting is and what is next to come. Next on the agenda was a public engagement update in which Jill talked through the key takeaways from </w:t>
      </w:r>
      <w:r>
        <w:t>the June 1</w:t>
      </w:r>
      <w:r w:rsidRPr="00D77D3D">
        <w:rPr>
          <w:vertAlign w:val="superscript"/>
        </w:rPr>
        <w:t>st</w:t>
      </w:r>
      <w:r>
        <w:t xml:space="preserve"> Business Meeting, </w:t>
      </w:r>
      <w:r w:rsidRPr="00D77D3D">
        <w:t>Public Workshop #1,</w:t>
      </w:r>
      <w:r>
        <w:t xml:space="preserve"> Community Family Fun Day</w:t>
      </w:r>
      <w:r w:rsidR="00AD4627">
        <w:t>, and on-line survey</w:t>
      </w:r>
      <w:r>
        <w:t xml:space="preserve">. Jill </w:t>
      </w:r>
      <w:r w:rsidRPr="00D77D3D">
        <w:t xml:space="preserve">then asked the LPC if they had any feedback or heard anything from the community regarding the workshop. </w:t>
      </w:r>
      <w:r w:rsidR="00207FD5">
        <w:t>The LPC asked questions regarding how public input from the June 1</w:t>
      </w:r>
      <w:r w:rsidR="00207FD5" w:rsidRPr="00207FD5">
        <w:rPr>
          <w:vertAlign w:val="superscript"/>
        </w:rPr>
        <w:t>st</w:t>
      </w:r>
      <w:r w:rsidR="00207FD5">
        <w:t xml:space="preserve"> engagement events will be incorporated into public projects. Susan explained the process by which public input is summarized and incorporated into project development and encouraged the LPC and attending public to continue to submit feedback and project ideas through the NYF email. </w:t>
      </w:r>
    </w:p>
    <w:p w14:paraId="74AAC55A" w14:textId="23F7A49F" w:rsidR="00207FD5" w:rsidRDefault="00207FD5" w:rsidP="00802EB5">
      <w:pPr>
        <w:pStyle w:val="agendatextfirst"/>
      </w:pPr>
      <w:r>
        <w:t xml:space="preserve">Following, the LPC asked questions regarding the Small Project Fund. Specifically, the LPC asked questions around what the next steps would be once the fund is awarded and whether or not another </w:t>
      </w:r>
      <w:r>
        <w:lastRenderedPageBreak/>
        <w:t>entity besides the Village can facilitate the fund. Jill and Susan explained that generally the Small Project Fund</w:t>
      </w:r>
      <w:r w:rsidR="005B2802">
        <w:t>, if awarded,</w:t>
      </w:r>
      <w:r>
        <w:t xml:space="preserve"> is handled by the Village itself, with a requirement to hire an external consultant, but it is possible to have another entity besides the Village to facilitate the fund.</w:t>
      </w:r>
    </w:p>
    <w:p w14:paraId="0E484593" w14:textId="6CCB54F5" w:rsidR="00D77D3D" w:rsidRDefault="00D77D3D" w:rsidP="00D77D3D">
      <w:pPr>
        <w:pStyle w:val="agendatextfirst"/>
      </w:pPr>
      <w:r>
        <w:t>Lindsey Cassone (VHB)</w:t>
      </w:r>
      <w:r w:rsidR="00207FD5">
        <w:t xml:space="preserve"> then</w:t>
      </w:r>
      <w:r>
        <w:t xml:space="preserve"> reviewed the revised NYF Vision, which was built from the vision in the Highland Falls Application, the LPC Meeting #1 visioning activity, a review of prior planning documents and initial key findings</w:t>
      </w:r>
      <w:r w:rsidR="005B2802">
        <w:t>, and review of public comments</w:t>
      </w:r>
      <w:r>
        <w:t>. The draft vision is:</w:t>
      </w:r>
    </w:p>
    <w:p w14:paraId="2ED54E3C" w14:textId="17220292" w:rsidR="00D77D3D" w:rsidRPr="00D77D3D" w:rsidRDefault="00D77D3D" w:rsidP="00D77D3D">
      <w:pPr>
        <w:pStyle w:val="BodyText"/>
        <w:rPr>
          <w:i/>
          <w:iCs/>
          <w:sz w:val="24"/>
          <w:szCs w:val="24"/>
        </w:rPr>
      </w:pPr>
      <w:r w:rsidRPr="00D77D3D">
        <w:rPr>
          <w:i/>
          <w:iCs/>
          <w:sz w:val="24"/>
          <w:szCs w:val="24"/>
        </w:rPr>
        <w:t>“A revitalized Downtown Highland Falls will weave its history into the needs of the future, maintaining its close-knit character while becoming a more walkable and vibrant neighborhood with beautiful streetscapes, thriving local businesses, and spaces for all ages to meet. As a hub of activity in an area surrounded by natural and historic attractions, Highland Falls will celebrate the downtown’s connection to West Point, the Hudson River, and other regional attractions, while providing diverse amenities for residents and visitors alike. Highland Falls will live up to its name of Hometown USA, becoming a place where visitors will come, and residents will stay.”</w:t>
      </w:r>
    </w:p>
    <w:p w14:paraId="6BAE4B46" w14:textId="2EBEF428" w:rsidR="00D77D3D" w:rsidRDefault="00D77D3D" w:rsidP="00D77D3D">
      <w:pPr>
        <w:pStyle w:val="agendatextfirst"/>
      </w:pPr>
      <w:r>
        <w:t xml:space="preserve">After discussing the draft vision statement, LPC members unanimously opted to change it to the following: </w:t>
      </w:r>
    </w:p>
    <w:p w14:paraId="4E9D3174" w14:textId="073C075E" w:rsidR="00D77D3D" w:rsidRPr="00D77D3D" w:rsidRDefault="00D77D3D" w:rsidP="00D77D3D">
      <w:pPr>
        <w:pStyle w:val="BodyText"/>
        <w:rPr>
          <w:i/>
          <w:iCs/>
          <w:sz w:val="24"/>
          <w:szCs w:val="24"/>
        </w:rPr>
      </w:pPr>
      <w:r w:rsidRPr="00D77D3D">
        <w:rPr>
          <w:i/>
          <w:iCs/>
          <w:sz w:val="24"/>
          <w:szCs w:val="24"/>
        </w:rPr>
        <w:t>“A revitalized Downtown Highland Falls will weave its history into the needs of the future, maintaining its close-knit character while becoming a more walkable and vibrant neighborhood with beautiful streetscapes, prosperous local businesses, and spaces for all ages to meet. As a hub of activity in an area surrounded by natural and historic attractions, Highland Falls will celebrate the downtown’s connection to West Point, the Hudson River, and other regional attractions, while providing diverse amenities for residents and visitors alike. Highland Falls will live up to its name of Hometown USA, becoming a place where visitors will come, and residents will thrive.”</w:t>
      </w:r>
    </w:p>
    <w:p w14:paraId="23D788C2" w14:textId="0058618F" w:rsidR="00D77D3D" w:rsidRPr="00D77D3D" w:rsidRDefault="00D77D3D" w:rsidP="00D77D3D">
      <w:pPr>
        <w:pStyle w:val="agendatextfirst"/>
      </w:pPr>
      <w:r>
        <w:t xml:space="preserve">Lindsey reviewed the drafted NYF Goals, which will be used to guide the evaluation of specific projects, and in the future for efforts concerning the downtown revitalization of Highland Falls. The drafted goals are: </w:t>
      </w:r>
    </w:p>
    <w:p w14:paraId="70896BDA" w14:textId="77777777" w:rsidR="002614E9" w:rsidRPr="002614E9" w:rsidRDefault="002614E9" w:rsidP="002614E9">
      <w:pPr>
        <w:pStyle w:val="agendatextfirst"/>
        <w:numPr>
          <w:ilvl w:val="0"/>
          <w:numId w:val="44"/>
        </w:numPr>
      </w:pPr>
      <w:r w:rsidRPr="002614E9">
        <w:t>Attract visitors from the West Point community, West Point Museum, and nearby natural and historic sites to Main Street.</w:t>
      </w:r>
    </w:p>
    <w:p w14:paraId="4928384E" w14:textId="77777777" w:rsidR="002614E9" w:rsidRPr="002614E9" w:rsidRDefault="002614E9" w:rsidP="002614E9">
      <w:pPr>
        <w:pStyle w:val="agendatextfirst"/>
        <w:numPr>
          <w:ilvl w:val="0"/>
          <w:numId w:val="44"/>
        </w:numPr>
      </w:pPr>
      <w:r w:rsidRPr="002614E9">
        <w:t>Cultivate a diverse and sustainable mixed-use downtown corridor with thriving small businesses and reactivated storefronts.</w:t>
      </w:r>
    </w:p>
    <w:p w14:paraId="16F92113" w14:textId="77777777" w:rsidR="002614E9" w:rsidRPr="002614E9" w:rsidRDefault="002614E9" w:rsidP="002614E9">
      <w:pPr>
        <w:pStyle w:val="agendatextfirst"/>
        <w:numPr>
          <w:ilvl w:val="0"/>
          <w:numId w:val="44"/>
        </w:numPr>
      </w:pPr>
      <w:r w:rsidRPr="002614E9">
        <w:t>Activate downtown with inviting streetscapes, public spaces, and amenities that encourage people to stay and explore.</w:t>
      </w:r>
    </w:p>
    <w:p w14:paraId="71FF5343" w14:textId="5D7C4005" w:rsidR="002614E9" w:rsidRDefault="005B2802" w:rsidP="002614E9">
      <w:pPr>
        <w:pStyle w:val="agendatextfirst"/>
      </w:pPr>
      <w:r>
        <w:t>An LPC member</w:t>
      </w:r>
      <w:r w:rsidR="002614E9">
        <w:t xml:space="preserve"> responded that the first goal should be adapted to draw in West Point tourists, instead of the general West Point community, and should highlight Bear Mountain. The LPC was in agreement </w:t>
      </w:r>
      <w:r w:rsidR="002614E9">
        <w:lastRenderedPageBreak/>
        <w:t>and the goal was changed to “</w:t>
      </w:r>
      <w:r w:rsidR="002614E9" w:rsidRPr="002614E9">
        <w:t>Attract West Point tourists and visitors from the West Point community and nearby natural and historic sites, such as Bear Mountain, to Main Street.</w:t>
      </w:r>
      <w:r w:rsidR="002614E9">
        <w:t>”</w:t>
      </w:r>
      <w:r w:rsidR="0012086B">
        <w:t>.</w:t>
      </w:r>
    </w:p>
    <w:p w14:paraId="7C05DE25" w14:textId="05E11F64" w:rsidR="00754381" w:rsidRDefault="00754381" w:rsidP="002614E9">
      <w:pPr>
        <w:pStyle w:val="agendatextfirst"/>
      </w:pPr>
      <w:r>
        <w:t>Jill and Susan then gave an overview of project eligibility and requirements</w:t>
      </w:r>
      <w:r w:rsidR="00065F0B">
        <w:t xml:space="preserve">. Following, Susan </w:t>
      </w:r>
      <w:r>
        <w:t xml:space="preserve">reviewed </w:t>
      </w:r>
      <w:r w:rsidR="00065F0B">
        <w:t xml:space="preserve">the </w:t>
      </w:r>
      <w:r>
        <w:t>qualities that make a strong NY Forward projec</w:t>
      </w:r>
      <w:r w:rsidR="00065F0B">
        <w:t xml:space="preserve">t, going over types of public projects and examples of awarded DRI projects, as well as the difference between the small project fund and a standalone NY Forward project. </w:t>
      </w:r>
      <w:r w:rsidR="00BE4578">
        <w:t>Susan</w:t>
      </w:r>
      <w:r w:rsidR="00BE4578" w:rsidRPr="00BE4578">
        <w:t xml:space="preserve"> then paused and asked the LPC if they had any questions about the information presented thus far</w:t>
      </w:r>
      <w:r w:rsidR="00BE4578">
        <w:t xml:space="preserve">. The LPC followed up with questions on project eligibility, specifically on the potential for operations and maintenance funding and property ownership requirements. In addition, the LPC asked questions regarding the differences between the standalone project and small project fund forms as well as required outreach. Jill and Susan handed out project form examples for the LPC to look through and went over form requirements as well as an outreach strategy for getting the word out on the Open Call for Projects.  </w:t>
      </w:r>
    </w:p>
    <w:p w14:paraId="706FAB21" w14:textId="77777777" w:rsidR="00DA5C7F" w:rsidRDefault="00065F0B" w:rsidP="00065F0B">
      <w:pPr>
        <w:pStyle w:val="agendatextfirst"/>
      </w:pPr>
      <w:r>
        <w:t xml:space="preserve">Jill </w:t>
      </w:r>
      <w:r w:rsidR="00BE4578">
        <w:t xml:space="preserve">then </w:t>
      </w:r>
      <w:r>
        <w:t xml:space="preserve">reviewed </w:t>
      </w:r>
      <w:r w:rsidR="0098571E">
        <w:t xml:space="preserve">project match requirements for both private standalone NY Forward projects and the </w:t>
      </w:r>
      <w:r>
        <w:t xml:space="preserve">small project </w:t>
      </w:r>
      <w:r w:rsidR="0098571E">
        <w:t>fund</w:t>
      </w:r>
      <w:r w:rsidR="005B2802">
        <w:t xml:space="preserve"> (25% match for both)</w:t>
      </w:r>
      <w:r w:rsidR="0098571E">
        <w:t xml:space="preserve">, reiterating that there </w:t>
      </w:r>
      <w:r w:rsidR="00416B82">
        <w:t>are</w:t>
      </w:r>
      <w:r w:rsidR="0098571E">
        <w:t xml:space="preserve"> no match requirements for non-profit or public projects. Jill then</w:t>
      </w:r>
      <w:r>
        <w:t xml:space="preserve"> opened it up to the LPC to confirm or reduce </w:t>
      </w:r>
      <w:r w:rsidR="0098571E">
        <w:t xml:space="preserve">match requirements for private projects and the small project fund. The LPC decided to </w:t>
      </w:r>
      <w:r w:rsidR="0098571E" w:rsidRPr="0098571E">
        <w:t>lower private match to a minimum of 10% if hardship is demonstrated</w:t>
      </w:r>
      <w:r w:rsidR="0098571E">
        <w:t xml:space="preserve"> and to </w:t>
      </w:r>
      <w:r w:rsidR="0098571E" w:rsidRPr="0098571E">
        <w:t>lower t</w:t>
      </w:r>
      <w:r w:rsidR="0098571E">
        <w:t>he required small project fund match t</w:t>
      </w:r>
      <w:r w:rsidR="0098571E" w:rsidRPr="0098571E">
        <w:t>o a minimum of 10%</w:t>
      </w:r>
      <w:r w:rsidR="0098571E">
        <w:t xml:space="preserve">. </w:t>
      </w:r>
    </w:p>
    <w:p w14:paraId="1E26B7F1" w14:textId="6A58EC57" w:rsidR="00065F0B" w:rsidRDefault="00065F0B" w:rsidP="00065F0B">
      <w:pPr>
        <w:pStyle w:val="agendatextfirst"/>
      </w:pPr>
      <w:r>
        <w:br/>
        <w:t xml:space="preserve">Jill reviewed the process for developing project evaluation criteria to assist in developing the list of projects that is recommended for funding to DOS. DOS has 5 criteria- state and local goals, project readiness, catalytic effect, co-benefits, and cost effectiveness. Jill explained that we are seeking feedback on potential co-benefits. The LPC members agreed on the following co-benefits to be added to the project evaluation criteria: </w:t>
      </w:r>
    </w:p>
    <w:p w14:paraId="4BC96CF3" w14:textId="77777777" w:rsidR="00065F0B" w:rsidRPr="00402131" w:rsidRDefault="00065F0B" w:rsidP="00065F0B">
      <w:pPr>
        <w:pStyle w:val="ListBullet"/>
        <w:rPr>
          <w:sz w:val="24"/>
          <w:szCs w:val="24"/>
        </w:rPr>
      </w:pPr>
      <w:r w:rsidRPr="00402131">
        <w:rPr>
          <w:sz w:val="24"/>
          <w:szCs w:val="24"/>
        </w:rPr>
        <w:t>Provides public benefit.</w:t>
      </w:r>
    </w:p>
    <w:p w14:paraId="09659660" w14:textId="77777777" w:rsidR="00065F0B" w:rsidRPr="00402131" w:rsidRDefault="00065F0B" w:rsidP="00065F0B">
      <w:pPr>
        <w:pStyle w:val="ListBullet"/>
        <w:rPr>
          <w:sz w:val="24"/>
          <w:szCs w:val="24"/>
        </w:rPr>
      </w:pPr>
      <w:r w:rsidRPr="00402131">
        <w:rPr>
          <w:sz w:val="24"/>
          <w:szCs w:val="24"/>
        </w:rPr>
        <w:t>Draws visitors to the downtown.</w:t>
      </w:r>
    </w:p>
    <w:p w14:paraId="19468A2A" w14:textId="77777777" w:rsidR="00065F0B" w:rsidRPr="00402131" w:rsidRDefault="00065F0B" w:rsidP="00065F0B">
      <w:pPr>
        <w:pStyle w:val="ListBullet"/>
        <w:rPr>
          <w:sz w:val="24"/>
          <w:szCs w:val="24"/>
        </w:rPr>
      </w:pPr>
      <w:r w:rsidRPr="00402131">
        <w:rPr>
          <w:sz w:val="24"/>
          <w:szCs w:val="24"/>
        </w:rPr>
        <w:t>Grows the local tax base.</w:t>
      </w:r>
    </w:p>
    <w:p w14:paraId="55128BF4" w14:textId="1A90B059" w:rsidR="00065F0B" w:rsidRPr="00DA5C7F" w:rsidRDefault="00065F0B" w:rsidP="00DA5C7F">
      <w:pPr>
        <w:pStyle w:val="ListBullet"/>
        <w:rPr>
          <w:sz w:val="24"/>
          <w:szCs w:val="24"/>
        </w:rPr>
      </w:pPr>
      <w:r w:rsidRPr="00402131">
        <w:rPr>
          <w:sz w:val="24"/>
          <w:szCs w:val="24"/>
        </w:rPr>
        <w:t>Encourages visitors and residents to stay and explore the downtown.</w:t>
      </w:r>
    </w:p>
    <w:p w14:paraId="5F2C1015" w14:textId="070515EA" w:rsidR="00DA5C7F" w:rsidRPr="00402131" w:rsidRDefault="00402131" w:rsidP="00DA5C7F">
      <w:pPr>
        <w:pStyle w:val="agendatextfirst"/>
      </w:pPr>
      <w:r w:rsidRPr="00402131">
        <w:t>Jill then paused and asked the LPC if they had any questions about the information presented thus far</w:t>
      </w:r>
      <w:r w:rsidR="00BE4578">
        <w:t xml:space="preserve">. The LPC asked to revisit the NYF Boundary and agreed to extend the boundary south to include </w:t>
      </w:r>
      <w:r w:rsidR="002F224E">
        <w:t>My Town Marketplace</w:t>
      </w:r>
      <w:r w:rsidR="00BE4578">
        <w:t xml:space="preserve"> and Walgreens along </w:t>
      </w:r>
      <w:r w:rsidR="002F224E">
        <w:t>Main</w:t>
      </w:r>
      <w:r w:rsidR="00BE4578">
        <w:t xml:space="preserve"> Street. </w:t>
      </w:r>
    </w:p>
    <w:p w14:paraId="03953E81" w14:textId="4A00AB89" w:rsidR="00065F0B" w:rsidRPr="00402131" w:rsidRDefault="00402131" w:rsidP="00DA5C7F">
      <w:pPr>
        <w:pStyle w:val="agendatextfirst"/>
      </w:pPr>
      <w:r w:rsidRPr="00402131">
        <w:t xml:space="preserve">Moving along, Jill reviewed the Open Call for Projects process and key dates. Jill also reviewed the schedule for future LPC Meetings and confirmed the revised dates for LPC Meeting #3 and LPC Meeting </w:t>
      </w:r>
      <w:r w:rsidRPr="002F224E">
        <w:t>#4. Jill then paused and asked the LPC if they had any questions about the information presented thus far, and the LPC had no questions.</w:t>
      </w:r>
    </w:p>
    <w:p w14:paraId="135201C3" w14:textId="77777777" w:rsidR="00402131" w:rsidRDefault="00402131" w:rsidP="00402131">
      <w:pPr>
        <w:pStyle w:val="agendatextfirst"/>
      </w:pPr>
      <w:r>
        <w:lastRenderedPageBreak/>
        <w:t>The</w:t>
      </w:r>
      <w:r w:rsidRPr="00577D72">
        <w:t xml:space="preserve"> meeting was</w:t>
      </w:r>
      <w:r>
        <w:t xml:space="preserve"> then</w:t>
      </w:r>
      <w:r w:rsidRPr="00577D72">
        <w:t xml:space="preserve"> opened to the public for comments. </w:t>
      </w:r>
      <w:r>
        <w:t>Public</w:t>
      </w:r>
      <w:r w:rsidRPr="00577D72">
        <w:t xml:space="preserve"> comments are summarized below:</w:t>
      </w:r>
    </w:p>
    <w:p w14:paraId="276D1ABF" w14:textId="1DE9B0DC" w:rsidR="00402131" w:rsidRPr="002F224E" w:rsidRDefault="002F224E" w:rsidP="00402131">
      <w:pPr>
        <w:pStyle w:val="agendatextbulleted"/>
      </w:pPr>
      <w:r w:rsidRPr="002F224E">
        <w:t xml:space="preserve">Projects should consider improvements to sidewalks, curbs, and building facades and should look to make sidewalks and crosswalks ADA accessible. </w:t>
      </w:r>
    </w:p>
    <w:p w14:paraId="15CB265E" w14:textId="23D3F177" w:rsidR="002F224E" w:rsidRPr="002F224E" w:rsidRDefault="002F224E" w:rsidP="00402131">
      <w:pPr>
        <w:pStyle w:val="agendatextbulleted"/>
      </w:pPr>
      <w:r w:rsidRPr="002F224E">
        <w:t xml:space="preserve">Project examples shown in the presentation are for larger populations. Highland Falls is smaller and therefore it is more difficult to address issues. </w:t>
      </w:r>
    </w:p>
    <w:p w14:paraId="68542073" w14:textId="680F0FAE" w:rsidR="002F224E" w:rsidRPr="002F224E" w:rsidRDefault="002F224E" w:rsidP="00402131">
      <w:pPr>
        <w:pStyle w:val="agendatextbulleted"/>
      </w:pPr>
      <w:r w:rsidRPr="002F224E">
        <w:t xml:space="preserve">Concern for the intentions of the West Point Association of Graduates. </w:t>
      </w:r>
    </w:p>
    <w:p w14:paraId="42E1DD69" w14:textId="2A84F43A" w:rsidR="002F224E" w:rsidRPr="002F224E" w:rsidRDefault="002F224E" w:rsidP="00402131">
      <w:pPr>
        <w:pStyle w:val="agendatextbulleted"/>
      </w:pPr>
      <w:r w:rsidRPr="002F224E">
        <w:t xml:space="preserve">Suggestion to use Schenectady and Lake George as examples for potential projects. </w:t>
      </w:r>
    </w:p>
    <w:p w14:paraId="3B11F1CD" w14:textId="72351E30" w:rsidR="002F224E" w:rsidRPr="002F224E" w:rsidRDefault="002F224E" w:rsidP="00402131">
      <w:pPr>
        <w:pStyle w:val="agendatextbulleted"/>
      </w:pPr>
      <w:r w:rsidRPr="002F224E">
        <w:t>Voiced support for turning Main Street into a one-way street.</w:t>
      </w:r>
    </w:p>
    <w:p w14:paraId="34EC684A" w14:textId="2A1DB528" w:rsidR="002F224E" w:rsidRPr="002F224E" w:rsidRDefault="002F224E" w:rsidP="00402131">
      <w:pPr>
        <w:pStyle w:val="agendatextbulleted"/>
      </w:pPr>
      <w:r w:rsidRPr="002F224E">
        <w:t>Question on the timeline for funding: “How quickly can projects get started once funding is funneled into the Village?”</w:t>
      </w:r>
    </w:p>
    <w:p w14:paraId="4B0E99C9" w14:textId="0799960A" w:rsidR="002F224E" w:rsidRPr="002F224E" w:rsidRDefault="002F224E" w:rsidP="00402131">
      <w:pPr>
        <w:pStyle w:val="agendatextbulleted"/>
      </w:pPr>
      <w:r w:rsidRPr="002F224E">
        <w:t xml:space="preserve">Suggestion to get the Town of Highland involved in the process as a potential project sponsor. </w:t>
      </w:r>
    </w:p>
    <w:p w14:paraId="1FA7D905" w14:textId="5FF60EB8" w:rsidR="00402131" w:rsidRDefault="00402131" w:rsidP="00402131">
      <w:pPr>
        <w:pStyle w:val="agendatextfirst"/>
      </w:pPr>
      <w:r>
        <w:t xml:space="preserve">Jill then went over next steps for the LPC members and the consultant team. Next steps for the LPC members include </w:t>
      </w:r>
      <w:r w:rsidR="006C20A3">
        <w:t>the</w:t>
      </w:r>
      <w:r>
        <w:t xml:space="preserve"> promot</w:t>
      </w:r>
      <w:r w:rsidR="006C20A3">
        <w:t>ion of</w:t>
      </w:r>
      <w:r>
        <w:t xml:space="preserve"> </w:t>
      </w:r>
      <w:r w:rsidR="006C20A3">
        <w:t xml:space="preserve">the </w:t>
      </w:r>
      <w:r w:rsidR="00DA5C7F">
        <w:t>O</w:t>
      </w:r>
      <w:r w:rsidR="006C20A3">
        <w:t xml:space="preserve">pen </w:t>
      </w:r>
      <w:r w:rsidR="00DA5C7F">
        <w:t>C</w:t>
      </w:r>
      <w:r w:rsidR="006C20A3">
        <w:t xml:space="preserve">all for </w:t>
      </w:r>
      <w:r w:rsidR="00DA5C7F">
        <w:t>P</w:t>
      </w:r>
      <w:r w:rsidR="006C20A3">
        <w:t>rojects and the small project fund letters of interest</w:t>
      </w:r>
      <w:r>
        <w:t xml:space="preserve">, while next steps for the consultant team include </w:t>
      </w:r>
      <w:r w:rsidR="006C20A3">
        <w:t xml:space="preserve">promotion of </w:t>
      </w:r>
      <w:r w:rsidR="00DA5C7F">
        <w:t>O</w:t>
      </w:r>
      <w:r w:rsidR="006C20A3">
        <w:t xml:space="preserve">pen </w:t>
      </w:r>
      <w:r w:rsidR="00DA5C7F">
        <w:t>C</w:t>
      </w:r>
      <w:r w:rsidR="006C20A3">
        <w:t xml:space="preserve">all for </w:t>
      </w:r>
      <w:r w:rsidR="00DA5C7F">
        <w:t>P</w:t>
      </w:r>
      <w:r w:rsidR="006C20A3">
        <w:t xml:space="preserve">rojects and the small project fund letters of interest, drafting of the downtown profile and assessment, and to continue public project development. </w:t>
      </w:r>
      <w:r>
        <w:t>Jill then reiterated upcoming important dates, including the June 17th opening of the Open Call for Projects</w:t>
      </w:r>
      <w:r w:rsidR="006C20A3">
        <w:t>, the dates for Open Call for Projects virtual office hours, the July 26</w:t>
      </w:r>
      <w:r w:rsidR="006C20A3" w:rsidRPr="006C20A3">
        <w:rPr>
          <w:vertAlign w:val="superscript"/>
        </w:rPr>
        <w:t>th</w:t>
      </w:r>
      <w:r w:rsidR="006C20A3">
        <w:t xml:space="preserve"> closing of the Open Call for Projects, and the August 7</w:t>
      </w:r>
      <w:r w:rsidR="006C20A3" w:rsidRPr="006C20A3">
        <w:rPr>
          <w:vertAlign w:val="superscript"/>
        </w:rPr>
        <w:t>th</w:t>
      </w:r>
      <w:r w:rsidR="006C20A3">
        <w:t xml:space="preserve"> LPC Meeting #3.  </w:t>
      </w:r>
    </w:p>
    <w:p w14:paraId="053D612C" w14:textId="77777777" w:rsidR="00402131" w:rsidRPr="004F2963" w:rsidRDefault="00402131" w:rsidP="00402131">
      <w:pPr>
        <w:pStyle w:val="agendatextfirst"/>
      </w:pPr>
      <w:r>
        <w:t>Jill</w:t>
      </w:r>
      <w:r w:rsidRPr="00802EB5">
        <w:t xml:space="preserve"> then paused and asked the LPC if they had any questions about the information presented thus far, and the LPC had no questions.</w:t>
      </w:r>
      <w:r>
        <w:t xml:space="preserve"> The meeting then concluded. </w:t>
      </w:r>
    </w:p>
    <w:p w14:paraId="3002F978" w14:textId="52DDC411" w:rsidR="006F41E1" w:rsidRPr="00B07062" w:rsidRDefault="006F41E1" w:rsidP="00B07062">
      <w:pPr>
        <w:pStyle w:val="agendatextfirst"/>
      </w:pPr>
    </w:p>
    <w:bookmarkEnd w:id="0"/>
    <w:bookmarkEnd w:id="1"/>
    <w:bookmarkEnd w:id="2"/>
    <w:bookmarkEnd w:id="3"/>
    <w:bookmarkEnd w:id="4"/>
    <w:sectPr w:rsidR="006F41E1" w:rsidRPr="00B07062" w:rsidSect="00D77E05">
      <w:headerReference w:type="first" r:id="rId11"/>
      <w:pgSz w:w="12240" w:h="15840" w:code="1"/>
      <w:pgMar w:top="2448" w:right="1080" w:bottom="1440" w:left="108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D38EA" w14:textId="77777777" w:rsidR="009348FE" w:rsidRDefault="009348FE" w:rsidP="00AA2F65">
      <w:pPr>
        <w:spacing w:after="0" w:line="240" w:lineRule="auto"/>
      </w:pPr>
      <w:r>
        <w:separator/>
      </w:r>
    </w:p>
    <w:p w14:paraId="0AED4061" w14:textId="77777777" w:rsidR="009348FE" w:rsidRDefault="009348FE"/>
    <w:p w14:paraId="4ACB74C5" w14:textId="77777777" w:rsidR="009348FE" w:rsidRDefault="009348FE" w:rsidP="00A761C4"/>
    <w:p w14:paraId="7A4B97DC" w14:textId="77777777" w:rsidR="009348FE" w:rsidRDefault="009348FE"/>
  </w:endnote>
  <w:endnote w:type="continuationSeparator" w:id="0">
    <w:p w14:paraId="46D16DC2" w14:textId="77777777" w:rsidR="009348FE" w:rsidRDefault="009348FE" w:rsidP="00AA2F65">
      <w:pPr>
        <w:spacing w:after="0" w:line="240" w:lineRule="auto"/>
      </w:pPr>
      <w:r>
        <w:continuationSeparator/>
      </w:r>
    </w:p>
    <w:p w14:paraId="6B6C73DB" w14:textId="77777777" w:rsidR="009348FE" w:rsidRDefault="009348FE"/>
    <w:p w14:paraId="3AA5843B" w14:textId="77777777" w:rsidR="009348FE" w:rsidRDefault="009348FE" w:rsidP="00A761C4"/>
    <w:p w14:paraId="7ACEA605" w14:textId="77777777" w:rsidR="009348FE" w:rsidRDefault="009348FE"/>
  </w:endnote>
  <w:endnote w:type="continuationNotice" w:id="1">
    <w:p w14:paraId="4E1321BE" w14:textId="77777777" w:rsidR="009348FE" w:rsidRDefault="00934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FC5CA" w14:textId="77777777" w:rsidR="009348FE" w:rsidRPr="00167F2C" w:rsidRDefault="009348FE" w:rsidP="00EB617A">
      <w:pPr>
        <w:pStyle w:val="FootnoteSeparator"/>
      </w:pPr>
    </w:p>
  </w:footnote>
  <w:footnote w:type="continuationSeparator" w:id="0">
    <w:p w14:paraId="099237A2" w14:textId="77777777" w:rsidR="009348FE" w:rsidRPr="0090055B" w:rsidRDefault="009348FE" w:rsidP="00EB617A">
      <w:pPr>
        <w:pStyle w:val="FootnoteSeparator"/>
      </w:pPr>
    </w:p>
  </w:footnote>
  <w:footnote w:type="continuationNotice" w:id="1">
    <w:p w14:paraId="75F7F312" w14:textId="77777777" w:rsidR="009348FE" w:rsidRPr="00EB617A" w:rsidRDefault="009348FE" w:rsidP="00EB617A">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F37C" w14:textId="327C0DA1" w:rsidR="00BA7CFE" w:rsidRDefault="00BA7CFE">
    <w:pPr>
      <w:pStyle w:val="Header"/>
    </w:pPr>
    <w:r>
      <w:rPr>
        <w:noProof/>
      </w:rPr>
      <w:drawing>
        <wp:anchor distT="0" distB="0" distL="114300" distR="114300" simplePos="0" relativeHeight="251658240" behindDoc="0" locked="0" layoutInCell="1" allowOverlap="1" wp14:anchorId="5AE4672E" wp14:editId="0BA97CB8">
          <wp:simplePos x="0" y="0"/>
          <wp:positionH relativeFrom="margin">
            <wp:posOffset>1714500</wp:posOffset>
          </wp:positionH>
          <wp:positionV relativeFrom="margin">
            <wp:posOffset>-1126490</wp:posOffset>
          </wp:positionV>
          <wp:extent cx="2964815" cy="979170"/>
          <wp:effectExtent l="0" t="0" r="6985" b="0"/>
          <wp:wrapSquare wrapText="bothSides"/>
          <wp:docPr id="1861904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04344" name="Picture 1"/>
                  <pic:cNvPicPr/>
                </pic:nvPicPr>
                <pic:blipFill rotWithShape="1">
                  <a:blip r:embed="rId1">
                    <a:extLst>
                      <a:ext uri="{28A0092B-C50C-407E-A947-70E740481C1C}">
                        <a14:useLocalDpi xmlns:a14="http://schemas.microsoft.com/office/drawing/2010/main" val="0"/>
                      </a:ext>
                    </a:extLst>
                  </a:blip>
                  <a:srcRect t="12161" b="6172"/>
                  <a:stretch/>
                </pic:blipFill>
                <pic:spPr bwMode="auto">
                  <a:xfrm>
                    <a:off x="0" y="0"/>
                    <a:ext cx="2964815" cy="979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CE2556" w14:textId="12ED3E4F" w:rsidR="00ED164C" w:rsidRDefault="00ED164C" w:rsidP="004A54BE">
    <w:pPr>
      <w:pStyle w:val="Header"/>
      <w:spacing w:after="480"/>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B286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4EBE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663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6E806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1AF8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2E5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E6B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48EAC0A2"/>
    <w:lvl w:ilvl="0">
      <w:start w:val="1"/>
      <w:numFmt w:val="decimal"/>
      <w:lvlText w:val="%1."/>
      <w:lvlJc w:val="left"/>
      <w:pPr>
        <w:tabs>
          <w:tab w:val="num" w:pos="360"/>
        </w:tabs>
        <w:ind w:left="360" w:hanging="360"/>
      </w:pPr>
    </w:lvl>
  </w:abstractNum>
  <w:abstractNum w:abstractNumId="8" w15:restartNumberingAfterBreak="0">
    <w:nsid w:val="028F5B3A"/>
    <w:multiLevelType w:val="multilevel"/>
    <w:tmpl w:val="698E0D3E"/>
    <w:lvl w:ilvl="0">
      <w:start w:val="1"/>
      <w:numFmt w:val="upperLetter"/>
      <w:suff w:val="nothing"/>
      <w:lvlText w:val="%1"/>
      <w:lvlJc w:val="right"/>
      <w:pPr>
        <w:ind w:left="1296" w:hanging="144"/>
      </w:pPr>
      <w:rPr>
        <w:rFonts w:ascii="Segoe UI" w:hAnsi="Segoe UI" w:hint="default"/>
        <w:b w:val="0"/>
        <w:i w:val="0"/>
        <w:sz w:val="108"/>
      </w:rPr>
    </w:lvl>
    <w:lvl w:ilvl="1">
      <w:start w:val="1"/>
      <w:numFmt w:val="decimal"/>
      <w:lvlText w:val="%1.%2"/>
      <w:lvlJc w:val="right"/>
      <w:pPr>
        <w:tabs>
          <w:tab w:val="num" w:pos="1627"/>
        </w:tabs>
        <w:ind w:left="1886" w:hanging="259"/>
      </w:pPr>
      <w:rPr>
        <w:rFonts w:ascii="Segoe UI" w:hAnsi="Segoe UI" w:hint="default"/>
        <w:b/>
        <w:i w:val="0"/>
        <w:color w:val="0070C0"/>
        <w:sz w:val="28"/>
      </w:rPr>
    </w:lvl>
    <w:lvl w:ilvl="2">
      <w:start w:val="1"/>
      <w:numFmt w:val="decimal"/>
      <w:lvlText w:val="%1.%2.%3"/>
      <w:lvlJc w:val="right"/>
      <w:pPr>
        <w:tabs>
          <w:tab w:val="num" w:pos="1627"/>
        </w:tabs>
        <w:ind w:left="1886" w:hanging="259"/>
      </w:pPr>
      <w:rPr>
        <w:rFonts w:ascii="Segoe UI" w:hAnsi="Segoe UI" w:hint="default"/>
        <w:b/>
        <w:i w:val="0"/>
        <w:color w:val="BC5510"/>
        <w:sz w:val="24"/>
        <w:u w:color="BC5510"/>
      </w:rPr>
    </w:lvl>
    <w:lvl w:ilvl="3">
      <w:start w:val="1"/>
      <w:numFmt w:val="decimal"/>
      <w:lvlText w:val="%1.%2.%3.%4"/>
      <w:lvlJc w:val="right"/>
      <w:pPr>
        <w:ind w:left="1886" w:hanging="259"/>
      </w:pPr>
      <w:rPr>
        <w:rFonts w:ascii="Segoe UI" w:hAnsi="Segoe UI" w:hint="default"/>
        <w:b/>
        <w:i w:val="0"/>
        <w:color w:val="0F206C"/>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433D35"/>
    <w:multiLevelType w:val="hybridMultilevel"/>
    <w:tmpl w:val="32B0008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06B20190"/>
    <w:multiLevelType w:val="hybridMultilevel"/>
    <w:tmpl w:val="592ECB94"/>
    <w:lvl w:ilvl="0" w:tplc="815C1B86">
      <w:start w:val="508"/>
      <w:numFmt w:val="bullet"/>
      <w:pStyle w:val="TableBullets"/>
      <w:lvlText w:val="›"/>
      <w:lvlJc w:val="left"/>
      <w:pPr>
        <w:ind w:left="720" w:hanging="360"/>
      </w:pPr>
      <w:rPr>
        <w:rFonts w:ascii="Gill Sans MT" w:hAnsi="Gill Sans MT" w:cs="Segoe UI" w:hint="default"/>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6D5842"/>
    <w:multiLevelType w:val="hybridMultilevel"/>
    <w:tmpl w:val="614ABF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A23E74"/>
    <w:multiLevelType w:val="hybridMultilevel"/>
    <w:tmpl w:val="32B0008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E0D4A3B"/>
    <w:multiLevelType w:val="multilevel"/>
    <w:tmpl w:val="EDB614DE"/>
    <w:lvl w:ilvl="0">
      <w:start w:val="1"/>
      <w:numFmt w:val="decimal"/>
      <w:lvlText w:val="Figure %1"/>
      <w:lvlJc w:val="left"/>
      <w:pPr>
        <w:tabs>
          <w:tab w:val="num" w:pos="2880"/>
        </w:tabs>
        <w:ind w:left="2880" w:hanging="965"/>
      </w:pPr>
      <w:rPr>
        <w:rFonts w:ascii="Segoe UI" w:hAnsi="Segoe UI"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AB661F"/>
    <w:multiLevelType w:val="hybridMultilevel"/>
    <w:tmpl w:val="8E247A12"/>
    <w:lvl w:ilvl="0" w:tplc="742894AC">
      <w:start w:val="1"/>
      <w:numFmt w:val="bullet"/>
      <w:pStyle w:val="ListBullet2"/>
      <w:lvlText w:val=""/>
      <w:lvlJc w:val="left"/>
      <w:pPr>
        <w:ind w:left="2520" w:hanging="360"/>
      </w:pPr>
      <w:rPr>
        <w:rFonts w:ascii="Symbol" w:hAnsi="Symbol" w:hint="default"/>
        <w:color w:val="458187"/>
        <w:sz w:val="20"/>
        <w:szCs w:val="22"/>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15:restartNumberingAfterBreak="0">
    <w:nsid w:val="20C7335C"/>
    <w:multiLevelType w:val="hybridMultilevel"/>
    <w:tmpl w:val="2FE4C4C8"/>
    <w:lvl w:ilvl="0" w:tplc="FFFFFFFF">
      <w:start w:val="1"/>
      <w:numFmt w:val="decimal"/>
      <w:lvlText w:val="%1."/>
      <w:lvlJc w:val="left"/>
      <w:pPr>
        <w:ind w:left="2160" w:hanging="720"/>
      </w:pPr>
      <w:rPr>
        <w:rFonts w:hint="default"/>
      </w:rPr>
    </w:lvl>
    <w:lvl w:ilvl="1" w:tplc="FFFFFFFF">
      <w:start w:val="1"/>
      <w:numFmt w:val="decimal"/>
      <w:lvlText w:val="%2."/>
      <w:lvlJc w:val="left"/>
      <w:pPr>
        <w:ind w:left="2520" w:hanging="360"/>
      </w:pPr>
    </w:lvl>
    <w:lvl w:ilvl="2" w:tplc="04090001">
      <w:start w:val="1"/>
      <w:numFmt w:val="bullet"/>
      <w:lvlText w:val=""/>
      <w:lvlJc w:val="left"/>
      <w:pPr>
        <w:ind w:left="3420" w:hanging="360"/>
      </w:pPr>
      <w:rPr>
        <w:rFonts w:ascii="Symbol" w:hAnsi="Symbol" w:hint="default"/>
      </w:r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23E53120"/>
    <w:multiLevelType w:val="hybridMultilevel"/>
    <w:tmpl w:val="BF58196E"/>
    <w:lvl w:ilvl="0" w:tplc="0F685236">
      <w:start w:val="1"/>
      <w:numFmt w:val="bullet"/>
      <w:lvlText w:val="›"/>
      <w:lvlJc w:val="left"/>
      <w:pPr>
        <w:ind w:left="2246" w:hanging="360"/>
      </w:pPr>
      <w:rPr>
        <w:rFonts w:ascii="Gill Sans MT" w:hAnsi="Gill Sans MT" w:hint="default"/>
        <w:color w:val="005D62"/>
        <w:sz w:val="24"/>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7" w15:restartNumberingAfterBreak="0">
    <w:nsid w:val="26E14F15"/>
    <w:multiLevelType w:val="multilevel"/>
    <w:tmpl w:val="8E8C3040"/>
    <w:lvl w:ilvl="0">
      <w:start w:val="1"/>
      <w:numFmt w:val="decimal"/>
      <w:lvlText w:val="Table %1"/>
      <w:lvlJc w:val="left"/>
      <w:pPr>
        <w:tabs>
          <w:tab w:val="num" w:pos="2880"/>
        </w:tabs>
        <w:ind w:left="0" w:firstLine="1915"/>
      </w:pPr>
      <w:rPr>
        <w:rFonts w:ascii="Segoe UI" w:hAnsi="Segoe UI"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E94876"/>
    <w:multiLevelType w:val="multilevel"/>
    <w:tmpl w:val="860604C0"/>
    <w:lvl w:ilvl="0">
      <w:start w:val="1"/>
      <w:numFmt w:val="decimal"/>
      <w:pStyle w:val="ListBulletNumbered"/>
      <w:lvlText w:val="%1."/>
      <w:lvlJc w:val="left"/>
      <w:pPr>
        <w:ind w:left="1440" w:hanging="288"/>
      </w:pPr>
      <w:rPr>
        <w:rFonts w:hint="default"/>
        <w:b/>
        <w:i w:val="0"/>
        <w:color w:val="458187"/>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306C44"/>
    <w:multiLevelType w:val="hybridMultilevel"/>
    <w:tmpl w:val="BD388560"/>
    <w:lvl w:ilvl="0" w:tplc="5DFE3BC2">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0" w15:restartNumberingAfterBreak="0">
    <w:nsid w:val="36273F01"/>
    <w:multiLevelType w:val="multilevel"/>
    <w:tmpl w:val="7C1CC33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Figure %1.%2-%3"/>
      <w:lvlJc w:val="left"/>
      <w:pPr>
        <w:tabs>
          <w:tab w:val="num" w:pos="1080"/>
        </w:tabs>
        <w:ind w:left="1080" w:hanging="1080"/>
      </w:pPr>
      <w:rPr>
        <w:rFonts w:ascii="Segoe UI" w:hAnsi="Segoe UI" w:hint="default"/>
        <w:b/>
        <w:i w:val="0"/>
        <w:sz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8803D3E"/>
    <w:multiLevelType w:val="multilevel"/>
    <w:tmpl w:val="AEFEB1B0"/>
    <w:lvl w:ilvl="0">
      <w:start w:val="1"/>
      <w:numFmt w:val="decimal"/>
      <w:suff w:val="nothing"/>
      <w:lvlText w:val="%1"/>
      <w:lvlJc w:val="right"/>
      <w:pPr>
        <w:ind w:left="1152" w:hanging="216"/>
      </w:pPr>
      <w:rPr>
        <w:rFonts w:ascii="Segoe UI" w:hAnsi="Segoe UI" w:cs="Segoe UI" w:hint="default"/>
      </w:rPr>
    </w:lvl>
    <w:lvl w:ilvl="1">
      <w:start w:val="1"/>
      <w:numFmt w:val="decimal"/>
      <w:lvlText w:val="%1.%2"/>
      <w:lvlJc w:val="right"/>
      <w:pPr>
        <w:tabs>
          <w:tab w:val="num" w:pos="1886"/>
        </w:tabs>
        <w:ind w:left="1886" w:hanging="259"/>
      </w:pPr>
      <w:rPr>
        <w:rFonts w:ascii="Segoe UI" w:hAnsi="Segoe UI" w:hint="default"/>
        <w:b/>
        <w:i w:val="0"/>
        <w:sz w:val="28"/>
      </w:rPr>
    </w:lvl>
    <w:lvl w:ilvl="2">
      <w:start w:val="1"/>
      <w:numFmt w:val="decimal"/>
      <w:lvlText w:val="%1.%2.%3"/>
      <w:lvlJc w:val="right"/>
      <w:pPr>
        <w:tabs>
          <w:tab w:val="num" w:pos="1886"/>
        </w:tabs>
        <w:ind w:left="1886" w:hanging="259"/>
      </w:pPr>
      <w:rPr>
        <w:rFonts w:ascii="Segoe UI" w:hAnsi="Segoe UI" w:hint="default"/>
        <w:b/>
        <w:i w:val="0"/>
        <w:sz w:val="24"/>
      </w:rPr>
    </w:lvl>
    <w:lvl w:ilvl="3">
      <w:start w:val="1"/>
      <w:numFmt w:val="decimal"/>
      <w:lvlText w:val="%1.%2.%3.%4"/>
      <w:lvlJc w:val="right"/>
      <w:pPr>
        <w:tabs>
          <w:tab w:val="num" w:pos="1886"/>
        </w:tabs>
        <w:ind w:left="1886" w:hanging="259"/>
      </w:pPr>
      <w:rPr>
        <w:rFonts w:ascii="Segoe UI" w:hAnsi="Segoe UI"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FA7795"/>
    <w:multiLevelType w:val="multilevel"/>
    <w:tmpl w:val="6270F316"/>
    <w:lvl w:ilvl="0">
      <w:start w:val="1"/>
      <w:numFmt w:val="decimal"/>
      <w:pStyle w:val="agendatextnumbered"/>
      <w:lvlText w:val="%1."/>
      <w:lvlJc w:val="left"/>
      <w:pPr>
        <w:ind w:left="360" w:hanging="360"/>
      </w:pPr>
      <w:rPr>
        <w:rFonts w:ascii="Calibri" w:hAnsi="Calibri" w:cstheme="minorBidi" w:hint="default"/>
        <w:b/>
        <w:i w:val="0"/>
        <w:color w:val="C0016B"/>
        <w:spacing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DB7F90"/>
    <w:multiLevelType w:val="multilevel"/>
    <w:tmpl w:val="051C7BAC"/>
    <w:lvl w:ilvl="0">
      <w:start w:val="1"/>
      <w:numFmt w:val="decimal"/>
      <w:lvlText w:val="Photo %1"/>
      <w:lvlJc w:val="left"/>
      <w:pPr>
        <w:tabs>
          <w:tab w:val="num" w:pos="2880"/>
        </w:tabs>
        <w:ind w:left="2880" w:hanging="965"/>
      </w:pPr>
      <w:rPr>
        <w:rFonts w:ascii="Segoe UI" w:hAnsi="Segoe UI"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781C23"/>
    <w:multiLevelType w:val="hybridMultilevel"/>
    <w:tmpl w:val="5144F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C510C"/>
    <w:multiLevelType w:val="multilevel"/>
    <w:tmpl w:val="5454AC8A"/>
    <w:lvl w:ilvl="0">
      <w:start w:val="1"/>
      <w:numFmt w:val="decimal"/>
      <w:pStyle w:val="Comment"/>
      <w:lvlText w:val="C.%1"/>
      <w:lvlJc w:val="right"/>
      <w:pPr>
        <w:tabs>
          <w:tab w:val="num" w:pos="1886"/>
        </w:tabs>
        <w:ind w:left="360" w:firstLine="1224"/>
      </w:pPr>
      <w:rPr>
        <w:rFonts w:ascii="Segoe UI" w:hAnsi="Segoe UI" w:hint="default"/>
        <w:b/>
        <w:i w:val="0"/>
        <w:sz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2B1C56"/>
    <w:multiLevelType w:val="multilevel"/>
    <w:tmpl w:val="F46A070E"/>
    <w:lvl w:ilvl="0">
      <w:start w:val="1"/>
      <w:numFmt w:val="decimal"/>
      <w:suff w:val="nothing"/>
      <w:lvlText w:val="%1"/>
      <w:lvlJc w:val="right"/>
      <w:pPr>
        <w:ind w:left="0" w:firstLine="1627"/>
      </w:pPr>
      <w:rPr>
        <w:rFonts w:ascii="Segoe UI" w:hAnsi="Segoe UI" w:hint="default"/>
        <w:b w:val="0"/>
        <w:i w:val="0"/>
        <w:sz w:val="108"/>
      </w:rPr>
    </w:lvl>
    <w:lvl w:ilvl="1">
      <w:start w:val="1"/>
      <w:numFmt w:val="decimal"/>
      <w:lvlText w:val="%1.%2"/>
      <w:lvlJc w:val="right"/>
      <w:pPr>
        <w:tabs>
          <w:tab w:val="num" w:pos="1886"/>
        </w:tabs>
        <w:ind w:left="1886" w:hanging="259"/>
      </w:pPr>
      <w:rPr>
        <w:rFonts w:ascii="Segoe UI" w:hAnsi="Segoe UI" w:hint="default"/>
        <w:b/>
        <w:i w:val="0"/>
        <w:sz w:val="28"/>
      </w:rPr>
    </w:lvl>
    <w:lvl w:ilvl="2">
      <w:start w:val="1"/>
      <w:numFmt w:val="decimal"/>
      <w:lvlText w:val="%1.%2.%3"/>
      <w:lvlJc w:val="right"/>
      <w:pPr>
        <w:tabs>
          <w:tab w:val="num" w:pos="1886"/>
        </w:tabs>
        <w:ind w:left="1886" w:hanging="259"/>
      </w:pPr>
      <w:rPr>
        <w:rFonts w:ascii="Segoe UI" w:hAnsi="Segoe UI" w:hint="default"/>
        <w:b/>
        <w:i w:val="0"/>
        <w:sz w:val="24"/>
      </w:rPr>
    </w:lvl>
    <w:lvl w:ilvl="3">
      <w:start w:val="1"/>
      <w:numFmt w:val="decimal"/>
      <w:lvlText w:val="%1.%2.%3.%4"/>
      <w:lvlJc w:val="right"/>
      <w:pPr>
        <w:tabs>
          <w:tab w:val="num" w:pos="1886"/>
        </w:tabs>
        <w:ind w:left="1886" w:hanging="259"/>
      </w:pPr>
      <w:rPr>
        <w:rFonts w:ascii="Segoe UI" w:hAnsi="Segoe UI" w:hint="default"/>
        <w:b/>
        <w:i w:val="0"/>
        <w:sz w:val="20"/>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56D6EAD"/>
    <w:multiLevelType w:val="hybridMultilevel"/>
    <w:tmpl w:val="7F38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83D64"/>
    <w:multiLevelType w:val="multilevel"/>
    <w:tmpl w:val="BFAA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60698"/>
    <w:multiLevelType w:val="hybridMultilevel"/>
    <w:tmpl w:val="E2B4B6BE"/>
    <w:lvl w:ilvl="0" w:tplc="3F66B1AC">
      <w:start w:val="1"/>
      <w:numFmt w:val="decimal"/>
      <w:lvlText w:val="%1"/>
      <w:lvlJc w:val="left"/>
      <w:pPr>
        <w:ind w:left="2610" w:hanging="360"/>
      </w:pPr>
      <w:rPr>
        <w:rFonts w:ascii="Segoe UI" w:hAnsi="Segoe UI" w:hint="default"/>
        <w:b/>
        <w:i w:val="0"/>
        <w:sz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6ED12180"/>
    <w:multiLevelType w:val="hybridMultilevel"/>
    <w:tmpl w:val="16ECDC80"/>
    <w:lvl w:ilvl="0" w:tplc="AB46526A">
      <w:start w:val="1"/>
      <w:numFmt w:val="bullet"/>
      <w:pStyle w:val="ListBullet"/>
      <w:lvlText w:val="›"/>
      <w:lvlJc w:val="left"/>
      <w:pPr>
        <w:ind w:left="2246" w:hanging="360"/>
      </w:pPr>
      <w:rPr>
        <w:rFonts w:ascii="Calibri" w:hAnsi="Calibri" w:hint="default"/>
        <w:color w:val="458187"/>
        <w:sz w:val="24"/>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31" w15:restartNumberingAfterBreak="0">
    <w:nsid w:val="71A402D8"/>
    <w:multiLevelType w:val="multilevel"/>
    <w:tmpl w:val="6576E2E8"/>
    <w:lvl w:ilvl="0">
      <w:start w:val="2"/>
      <w:numFmt w:val="upperLetter"/>
      <w:suff w:val="nothing"/>
      <w:lvlText w:val="%1"/>
      <w:lvlJc w:val="right"/>
      <w:pPr>
        <w:ind w:left="1886" w:hanging="25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7526303"/>
    <w:multiLevelType w:val="multilevel"/>
    <w:tmpl w:val="43FA2042"/>
    <w:lvl w:ilvl="0">
      <w:start w:val="1"/>
      <w:numFmt w:val="decimal"/>
      <w:suff w:val="nothing"/>
      <w:lvlText w:val="%1"/>
      <w:lvlJc w:val="right"/>
      <w:pPr>
        <w:ind w:left="1886" w:hanging="259"/>
      </w:pPr>
      <w:rPr>
        <w:rFonts w:ascii="Segoe UI" w:hAnsi="Segoe UI" w:hint="default"/>
        <w:b w:val="0"/>
        <w:i w:val="0"/>
        <w:sz w:val="108"/>
      </w:rPr>
    </w:lvl>
    <w:lvl w:ilvl="1">
      <w:start w:val="1"/>
      <w:numFmt w:val="decimal"/>
      <w:lvlText w:val="%1.%2"/>
      <w:lvlJc w:val="right"/>
      <w:pPr>
        <w:tabs>
          <w:tab w:val="num" w:pos="1886"/>
        </w:tabs>
        <w:ind w:left="1886" w:hanging="259"/>
      </w:pPr>
      <w:rPr>
        <w:rFonts w:ascii="Segoe UI" w:hAnsi="Segoe UI" w:hint="default"/>
        <w:b/>
        <w:i w:val="0"/>
        <w:sz w:val="28"/>
      </w:rPr>
    </w:lvl>
    <w:lvl w:ilvl="2">
      <w:start w:val="1"/>
      <w:numFmt w:val="decimal"/>
      <w:lvlText w:val="%1.%2.%3"/>
      <w:lvlJc w:val="right"/>
      <w:pPr>
        <w:tabs>
          <w:tab w:val="num" w:pos="1886"/>
        </w:tabs>
        <w:ind w:left="1886" w:hanging="259"/>
      </w:pPr>
      <w:rPr>
        <w:rFonts w:ascii="Segoe UI Semibold" w:hAnsi="Segoe UI Semibold" w:hint="default"/>
        <w:b w:val="0"/>
        <w:i w:val="0"/>
        <w:sz w:val="24"/>
      </w:rPr>
    </w:lvl>
    <w:lvl w:ilvl="3">
      <w:start w:val="1"/>
      <w:numFmt w:val="decimal"/>
      <w:lvlText w:val="%1.%2.%3.%4"/>
      <w:lvlJc w:val="right"/>
      <w:pPr>
        <w:ind w:left="1886" w:hanging="259"/>
      </w:pPr>
      <w:rPr>
        <w:rFonts w:ascii="Segoe UI" w:hAnsi="Segoe UI"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7B4980"/>
    <w:multiLevelType w:val="hybridMultilevel"/>
    <w:tmpl w:val="6548F45E"/>
    <w:lvl w:ilvl="0" w:tplc="653C3F88">
      <w:start w:val="1"/>
      <w:numFmt w:val="bullet"/>
      <w:pStyle w:val="agendatextbulleted"/>
      <w:lvlText w:val=""/>
      <w:lvlJc w:val="left"/>
      <w:pPr>
        <w:ind w:left="648" w:hanging="360"/>
      </w:pPr>
      <w:rPr>
        <w:rFonts w:ascii="Symbol" w:hAnsi="Symbol" w:hint="default"/>
        <w:color w:val="B22B54"/>
        <w:sz w:val="20"/>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7D904569"/>
    <w:multiLevelType w:val="hybridMultilevel"/>
    <w:tmpl w:val="82AA1EFA"/>
    <w:lvl w:ilvl="0" w:tplc="E33AD492">
      <w:start w:val="1"/>
      <w:numFmt w:val="bullet"/>
      <w:lvlText w:val=""/>
      <w:lvlJc w:val="left"/>
      <w:pPr>
        <w:ind w:left="2520" w:hanging="360"/>
      </w:pPr>
      <w:rPr>
        <w:rFonts w:ascii="Symbol" w:hAnsi="Symbol" w:hint="default"/>
        <w:color w:val="005D62"/>
        <w:sz w:val="20"/>
        <w:szCs w:val="22"/>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5" w15:restartNumberingAfterBreak="0">
    <w:nsid w:val="7DD100E7"/>
    <w:multiLevelType w:val="multilevel"/>
    <w:tmpl w:val="7B641C96"/>
    <w:lvl w:ilvl="0">
      <w:start w:val="1"/>
      <w:numFmt w:val="decimal"/>
      <w:lvlText w:val="Table %1"/>
      <w:lvlJc w:val="left"/>
      <w:pPr>
        <w:tabs>
          <w:tab w:val="num" w:pos="2880"/>
        </w:tabs>
        <w:ind w:left="0" w:firstLine="0"/>
      </w:pPr>
      <w:rPr>
        <w:rFonts w:ascii="Segoe UI" w:hAnsi="Segoe UI" w:hint="default"/>
        <w:b/>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7585617">
    <w:abstractNumId w:val="21"/>
  </w:num>
  <w:num w:numId="2" w16cid:durableId="1728411730">
    <w:abstractNumId w:val="16"/>
  </w:num>
  <w:num w:numId="3" w16cid:durableId="1083649840">
    <w:abstractNumId w:val="18"/>
  </w:num>
  <w:num w:numId="4" w16cid:durableId="364643812">
    <w:abstractNumId w:val="34"/>
  </w:num>
  <w:num w:numId="5" w16cid:durableId="1119641098">
    <w:abstractNumId w:val="32"/>
  </w:num>
  <w:num w:numId="6" w16cid:durableId="2068070101">
    <w:abstractNumId w:val="26"/>
  </w:num>
  <w:num w:numId="7" w16cid:durableId="8815960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3214128">
    <w:abstractNumId w:val="4"/>
  </w:num>
  <w:num w:numId="9" w16cid:durableId="1703701243">
    <w:abstractNumId w:val="6"/>
  </w:num>
  <w:num w:numId="10" w16cid:durableId="153618083">
    <w:abstractNumId w:val="25"/>
  </w:num>
  <w:num w:numId="11" w16cid:durableId="131675845">
    <w:abstractNumId w:val="32"/>
  </w:num>
  <w:num w:numId="12" w16cid:durableId="10879223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268674">
    <w:abstractNumId w:val="7"/>
  </w:num>
  <w:num w:numId="14" w16cid:durableId="1504317552">
    <w:abstractNumId w:val="5"/>
  </w:num>
  <w:num w:numId="15" w16cid:durableId="328216538">
    <w:abstractNumId w:val="3"/>
  </w:num>
  <w:num w:numId="16" w16cid:durableId="1241717966">
    <w:abstractNumId w:val="2"/>
  </w:num>
  <w:num w:numId="17" w16cid:durableId="1065492979">
    <w:abstractNumId w:val="1"/>
  </w:num>
  <w:num w:numId="18" w16cid:durableId="2054377354">
    <w:abstractNumId w:val="0"/>
  </w:num>
  <w:num w:numId="19" w16cid:durableId="1048069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1728069">
    <w:abstractNumId w:val="20"/>
  </w:num>
  <w:num w:numId="21" w16cid:durableId="89592036">
    <w:abstractNumId w:val="23"/>
  </w:num>
  <w:num w:numId="22" w16cid:durableId="385185816">
    <w:abstractNumId w:val="10"/>
  </w:num>
  <w:num w:numId="23" w16cid:durableId="423186860">
    <w:abstractNumId w:val="35"/>
  </w:num>
  <w:num w:numId="24" w16cid:durableId="2004620441">
    <w:abstractNumId w:val="13"/>
  </w:num>
  <w:num w:numId="25" w16cid:durableId="818115274">
    <w:abstractNumId w:val="17"/>
  </w:num>
  <w:num w:numId="26" w16cid:durableId="1142692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5617695">
    <w:abstractNumId w:val="35"/>
    <w:lvlOverride w:ilvl="0">
      <w:lvl w:ilvl="0">
        <w:start w:val="1"/>
        <w:numFmt w:val="decimal"/>
        <w:lvlText w:val="Table %1"/>
        <w:lvlJc w:val="left"/>
        <w:pPr>
          <w:tabs>
            <w:tab w:val="num" w:pos="2880"/>
          </w:tabs>
          <w:ind w:left="0" w:firstLine="0"/>
        </w:pPr>
        <w:rPr>
          <w:rFonts w:ascii="Segoe UI" w:hAnsi="Segoe UI" w:hint="default"/>
          <w:b/>
          <w:i w:val="0"/>
          <w:sz w:val="2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i w:val="0"/>
          <w:sz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973944515">
    <w:abstractNumId w:val="29"/>
  </w:num>
  <w:num w:numId="29" w16cid:durableId="1136485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8450076">
    <w:abstractNumId w:val="19"/>
  </w:num>
  <w:num w:numId="31" w16cid:durableId="1739742850">
    <w:abstractNumId w:val="31"/>
  </w:num>
  <w:num w:numId="32" w16cid:durableId="409347023">
    <w:abstractNumId w:val="8"/>
  </w:num>
  <w:num w:numId="33" w16cid:durableId="91435518">
    <w:abstractNumId w:val="10"/>
  </w:num>
  <w:num w:numId="34" w16cid:durableId="1383745646">
    <w:abstractNumId w:val="12"/>
  </w:num>
  <w:num w:numId="35" w16cid:durableId="494956485">
    <w:abstractNumId w:val="27"/>
  </w:num>
  <w:num w:numId="36" w16cid:durableId="1146124166">
    <w:abstractNumId w:val="9"/>
  </w:num>
  <w:num w:numId="37" w16cid:durableId="121967530">
    <w:abstractNumId w:val="11"/>
  </w:num>
  <w:num w:numId="38" w16cid:durableId="32511086">
    <w:abstractNumId w:val="28"/>
  </w:num>
  <w:num w:numId="39" w16cid:durableId="1691953994">
    <w:abstractNumId w:val="30"/>
  </w:num>
  <w:num w:numId="40" w16cid:durableId="471559867">
    <w:abstractNumId w:val="14"/>
  </w:num>
  <w:num w:numId="41" w16cid:durableId="1738278719">
    <w:abstractNumId w:val="22"/>
  </w:num>
  <w:num w:numId="42" w16cid:durableId="370110601">
    <w:abstractNumId w:val="33"/>
  </w:num>
  <w:num w:numId="43" w16cid:durableId="1579484478">
    <w:abstractNumId w:val="15"/>
  </w:num>
  <w:num w:numId="44" w16cid:durableId="3269023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FE"/>
    <w:rsid w:val="000002E7"/>
    <w:rsid w:val="00000ABA"/>
    <w:rsid w:val="00000BC4"/>
    <w:rsid w:val="00013C50"/>
    <w:rsid w:val="000140DA"/>
    <w:rsid w:val="0002714A"/>
    <w:rsid w:val="000316AC"/>
    <w:rsid w:val="00037355"/>
    <w:rsid w:val="00037F24"/>
    <w:rsid w:val="0004431F"/>
    <w:rsid w:val="00052CFD"/>
    <w:rsid w:val="00057078"/>
    <w:rsid w:val="00060163"/>
    <w:rsid w:val="000614D4"/>
    <w:rsid w:val="00065F0B"/>
    <w:rsid w:val="000660EC"/>
    <w:rsid w:val="000675B8"/>
    <w:rsid w:val="00071BB6"/>
    <w:rsid w:val="000824E4"/>
    <w:rsid w:val="000865F7"/>
    <w:rsid w:val="00094F7C"/>
    <w:rsid w:val="000A341D"/>
    <w:rsid w:val="000A4074"/>
    <w:rsid w:val="000A6E06"/>
    <w:rsid w:val="000A7FED"/>
    <w:rsid w:val="000B60BA"/>
    <w:rsid w:val="000D5677"/>
    <w:rsid w:val="00107913"/>
    <w:rsid w:val="0011011B"/>
    <w:rsid w:val="001125B7"/>
    <w:rsid w:val="001177C6"/>
    <w:rsid w:val="001201ED"/>
    <w:rsid w:val="0012086B"/>
    <w:rsid w:val="00127EBD"/>
    <w:rsid w:val="001556B8"/>
    <w:rsid w:val="00157584"/>
    <w:rsid w:val="00162621"/>
    <w:rsid w:val="0016338A"/>
    <w:rsid w:val="00167F2C"/>
    <w:rsid w:val="0017518A"/>
    <w:rsid w:val="001761CB"/>
    <w:rsid w:val="00176BD2"/>
    <w:rsid w:val="001A12A2"/>
    <w:rsid w:val="001B631A"/>
    <w:rsid w:val="001B695E"/>
    <w:rsid w:val="001D3B32"/>
    <w:rsid w:val="001D4564"/>
    <w:rsid w:val="001D49B6"/>
    <w:rsid w:val="001D5D40"/>
    <w:rsid w:val="001E1741"/>
    <w:rsid w:val="001F0F42"/>
    <w:rsid w:val="001F4C10"/>
    <w:rsid w:val="00207FD5"/>
    <w:rsid w:val="00211E27"/>
    <w:rsid w:val="00213071"/>
    <w:rsid w:val="00214612"/>
    <w:rsid w:val="00214DDE"/>
    <w:rsid w:val="00220FEB"/>
    <w:rsid w:val="0022729E"/>
    <w:rsid w:val="00235A48"/>
    <w:rsid w:val="00237856"/>
    <w:rsid w:val="0024330B"/>
    <w:rsid w:val="00247E83"/>
    <w:rsid w:val="0025122C"/>
    <w:rsid w:val="00251A88"/>
    <w:rsid w:val="002614E9"/>
    <w:rsid w:val="002803BB"/>
    <w:rsid w:val="0029228C"/>
    <w:rsid w:val="002B511B"/>
    <w:rsid w:val="002C5BA6"/>
    <w:rsid w:val="002D2D02"/>
    <w:rsid w:val="002E3889"/>
    <w:rsid w:val="002F224E"/>
    <w:rsid w:val="002F4F5A"/>
    <w:rsid w:val="002F55EA"/>
    <w:rsid w:val="003027D7"/>
    <w:rsid w:val="00303154"/>
    <w:rsid w:val="00303AF2"/>
    <w:rsid w:val="00313D51"/>
    <w:rsid w:val="00314233"/>
    <w:rsid w:val="00314977"/>
    <w:rsid w:val="00320409"/>
    <w:rsid w:val="003359CF"/>
    <w:rsid w:val="003456B2"/>
    <w:rsid w:val="00350E46"/>
    <w:rsid w:val="0035138B"/>
    <w:rsid w:val="00351A15"/>
    <w:rsid w:val="00357097"/>
    <w:rsid w:val="003744FC"/>
    <w:rsid w:val="00383A66"/>
    <w:rsid w:val="003910A9"/>
    <w:rsid w:val="00391630"/>
    <w:rsid w:val="003A0DF6"/>
    <w:rsid w:val="003A5941"/>
    <w:rsid w:val="003A65DE"/>
    <w:rsid w:val="003B7C5A"/>
    <w:rsid w:val="003C3458"/>
    <w:rsid w:val="003D26F9"/>
    <w:rsid w:val="003E250C"/>
    <w:rsid w:val="003F63DB"/>
    <w:rsid w:val="0040037B"/>
    <w:rsid w:val="00402131"/>
    <w:rsid w:val="004149B0"/>
    <w:rsid w:val="00416762"/>
    <w:rsid w:val="00416B82"/>
    <w:rsid w:val="00426D99"/>
    <w:rsid w:val="004306FF"/>
    <w:rsid w:val="00453D2C"/>
    <w:rsid w:val="0046071C"/>
    <w:rsid w:val="0046262C"/>
    <w:rsid w:val="00463CC3"/>
    <w:rsid w:val="004756AA"/>
    <w:rsid w:val="00494602"/>
    <w:rsid w:val="004A54BE"/>
    <w:rsid w:val="004D6438"/>
    <w:rsid w:val="004E2594"/>
    <w:rsid w:val="004E7533"/>
    <w:rsid w:val="004F4F3E"/>
    <w:rsid w:val="0050382F"/>
    <w:rsid w:val="00515518"/>
    <w:rsid w:val="0052123C"/>
    <w:rsid w:val="00532F87"/>
    <w:rsid w:val="005526A2"/>
    <w:rsid w:val="005529A3"/>
    <w:rsid w:val="00552DF5"/>
    <w:rsid w:val="00553CC8"/>
    <w:rsid w:val="00557AD2"/>
    <w:rsid w:val="0056039D"/>
    <w:rsid w:val="005703B0"/>
    <w:rsid w:val="00573B89"/>
    <w:rsid w:val="0057421F"/>
    <w:rsid w:val="0058479A"/>
    <w:rsid w:val="005858C0"/>
    <w:rsid w:val="00591D03"/>
    <w:rsid w:val="005951F3"/>
    <w:rsid w:val="005965E7"/>
    <w:rsid w:val="005B1EB5"/>
    <w:rsid w:val="005B2802"/>
    <w:rsid w:val="005B2D09"/>
    <w:rsid w:val="005B4D9B"/>
    <w:rsid w:val="005C7172"/>
    <w:rsid w:val="005E0ADB"/>
    <w:rsid w:val="005E3E66"/>
    <w:rsid w:val="005F5359"/>
    <w:rsid w:val="006009CD"/>
    <w:rsid w:val="00607B44"/>
    <w:rsid w:val="006127D7"/>
    <w:rsid w:val="006330E2"/>
    <w:rsid w:val="00633212"/>
    <w:rsid w:val="006449A3"/>
    <w:rsid w:val="006475E4"/>
    <w:rsid w:val="0065340F"/>
    <w:rsid w:val="00662D09"/>
    <w:rsid w:val="00666256"/>
    <w:rsid w:val="00666813"/>
    <w:rsid w:val="006702B6"/>
    <w:rsid w:val="00671303"/>
    <w:rsid w:val="0067243F"/>
    <w:rsid w:val="00674C9A"/>
    <w:rsid w:val="006805E2"/>
    <w:rsid w:val="006848F7"/>
    <w:rsid w:val="00685C22"/>
    <w:rsid w:val="00691DC0"/>
    <w:rsid w:val="006921C4"/>
    <w:rsid w:val="006A27F1"/>
    <w:rsid w:val="006B0C0A"/>
    <w:rsid w:val="006C20A3"/>
    <w:rsid w:val="006C337C"/>
    <w:rsid w:val="006D294D"/>
    <w:rsid w:val="006D4595"/>
    <w:rsid w:val="006D4C56"/>
    <w:rsid w:val="006F11D0"/>
    <w:rsid w:val="006F3D2A"/>
    <w:rsid w:val="006F41E1"/>
    <w:rsid w:val="006F770E"/>
    <w:rsid w:val="007016C8"/>
    <w:rsid w:val="007063BA"/>
    <w:rsid w:val="00717C57"/>
    <w:rsid w:val="00727173"/>
    <w:rsid w:val="00731DA1"/>
    <w:rsid w:val="00736DD3"/>
    <w:rsid w:val="00740ADB"/>
    <w:rsid w:val="0074677D"/>
    <w:rsid w:val="00754381"/>
    <w:rsid w:val="00760BD3"/>
    <w:rsid w:val="00764B64"/>
    <w:rsid w:val="007656DF"/>
    <w:rsid w:val="00774A81"/>
    <w:rsid w:val="00775488"/>
    <w:rsid w:val="00790656"/>
    <w:rsid w:val="007945DA"/>
    <w:rsid w:val="007A086B"/>
    <w:rsid w:val="007E5E82"/>
    <w:rsid w:val="00802EB5"/>
    <w:rsid w:val="00805368"/>
    <w:rsid w:val="00833CD6"/>
    <w:rsid w:val="00835C3B"/>
    <w:rsid w:val="0085021C"/>
    <w:rsid w:val="00860218"/>
    <w:rsid w:val="00862384"/>
    <w:rsid w:val="0086505A"/>
    <w:rsid w:val="0087629D"/>
    <w:rsid w:val="008816D9"/>
    <w:rsid w:val="00882185"/>
    <w:rsid w:val="00883BE2"/>
    <w:rsid w:val="008868FB"/>
    <w:rsid w:val="00887681"/>
    <w:rsid w:val="00891B6E"/>
    <w:rsid w:val="00896A28"/>
    <w:rsid w:val="008A4304"/>
    <w:rsid w:val="008A54B7"/>
    <w:rsid w:val="008B13D7"/>
    <w:rsid w:val="008B6D7A"/>
    <w:rsid w:val="008E3019"/>
    <w:rsid w:val="008E6F8F"/>
    <w:rsid w:val="008F7941"/>
    <w:rsid w:val="0090055B"/>
    <w:rsid w:val="00900A36"/>
    <w:rsid w:val="0091064F"/>
    <w:rsid w:val="00920CAD"/>
    <w:rsid w:val="00924A60"/>
    <w:rsid w:val="00924C24"/>
    <w:rsid w:val="009271F3"/>
    <w:rsid w:val="009348FE"/>
    <w:rsid w:val="009370B1"/>
    <w:rsid w:val="00945188"/>
    <w:rsid w:val="0096280A"/>
    <w:rsid w:val="00967F1F"/>
    <w:rsid w:val="00970F7B"/>
    <w:rsid w:val="009716D0"/>
    <w:rsid w:val="00974715"/>
    <w:rsid w:val="0098079F"/>
    <w:rsid w:val="00983606"/>
    <w:rsid w:val="0098571E"/>
    <w:rsid w:val="009A4675"/>
    <w:rsid w:val="009A75D3"/>
    <w:rsid w:val="009B43D4"/>
    <w:rsid w:val="009B6E7A"/>
    <w:rsid w:val="009C42F0"/>
    <w:rsid w:val="009C5174"/>
    <w:rsid w:val="009D4A31"/>
    <w:rsid w:val="009E18C0"/>
    <w:rsid w:val="009E337A"/>
    <w:rsid w:val="009E4CD2"/>
    <w:rsid w:val="009E68A5"/>
    <w:rsid w:val="009F09BC"/>
    <w:rsid w:val="009F2C59"/>
    <w:rsid w:val="00A002CF"/>
    <w:rsid w:val="00A0421B"/>
    <w:rsid w:val="00A0628E"/>
    <w:rsid w:val="00A07E1D"/>
    <w:rsid w:val="00A31287"/>
    <w:rsid w:val="00A31C82"/>
    <w:rsid w:val="00A31CB7"/>
    <w:rsid w:val="00A332BE"/>
    <w:rsid w:val="00A37F7B"/>
    <w:rsid w:val="00A507C3"/>
    <w:rsid w:val="00A51BE3"/>
    <w:rsid w:val="00A74F9C"/>
    <w:rsid w:val="00A761C4"/>
    <w:rsid w:val="00A7720F"/>
    <w:rsid w:val="00A774DF"/>
    <w:rsid w:val="00A80774"/>
    <w:rsid w:val="00A81547"/>
    <w:rsid w:val="00A861DB"/>
    <w:rsid w:val="00AA2F65"/>
    <w:rsid w:val="00AC2C10"/>
    <w:rsid w:val="00AD068A"/>
    <w:rsid w:val="00AD221B"/>
    <w:rsid w:val="00AD4627"/>
    <w:rsid w:val="00AD4767"/>
    <w:rsid w:val="00AD5568"/>
    <w:rsid w:val="00AE3628"/>
    <w:rsid w:val="00AF28A8"/>
    <w:rsid w:val="00B030C0"/>
    <w:rsid w:val="00B03C05"/>
    <w:rsid w:val="00B07062"/>
    <w:rsid w:val="00B21A79"/>
    <w:rsid w:val="00B51C9B"/>
    <w:rsid w:val="00B71F35"/>
    <w:rsid w:val="00B7672D"/>
    <w:rsid w:val="00B77235"/>
    <w:rsid w:val="00B80271"/>
    <w:rsid w:val="00B872C8"/>
    <w:rsid w:val="00BA2000"/>
    <w:rsid w:val="00BA7CFE"/>
    <w:rsid w:val="00BB57A1"/>
    <w:rsid w:val="00BC5CB6"/>
    <w:rsid w:val="00BE4578"/>
    <w:rsid w:val="00BE64A6"/>
    <w:rsid w:val="00BF27E3"/>
    <w:rsid w:val="00C25436"/>
    <w:rsid w:val="00C3014D"/>
    <w:rsid w:val="00C331F4"/>
    <w:rsid w:val="00C358B9"/>
    <w:rsid w:val="00C411A2"/>
    <w:rsid w:val="00C41D4A"/>
    <w:rsid w:val="00C4281C"/>
    <w:rsid w:val="00C51B03"/>
    <w:rsid w:val="00C56FE7"/>
    <w:rsid w:val="00C6121D"/>
    <w:rsid w:val="00C64C2F"/>
    <w:rsid w:val="00C70DF6"/>
    <w:rsid w:val="00C75F12"/>
    <w:rsid w:val="00C80413"/>
    <w:rsid w:val="00C83A26"/>
    <w:rsid w:val="00C94CD5"/>
    <w:rsid w:val="00C96695"/>
    <w:rsid w:val="00CB5694"/>
    <w:rsid w:val="00CB6DA0"/>
    <w:rsid w:val="00CC5564"/>
    <w:rsid w:val="00CC5FE8"/>
    <w:rsid w:val="00CE5665"/>
    <w:rsid w:val="00CE6C85"/>
    <w:rsid w:val="00CE6F4B"/>
    <w:rsid w:val="00CF1E60"/>
    <w:rsid w:val="00CF5A23"/>
    <w:rsid w:val="00D04261"/>
    <w:rsid w:val="00D1284D"/>
    <w:rsid w:val="00D150CD"/>
    <w:rsid w:val="00D22310"/>
    <w:rsid w:val="00D31C4A"/>
    <w:rsid w:val="00D3676D"/>
    <w:rsid w:val="00D37ADA"/>
    <w:rsid w:val="00D47AEF"/>
    <w:rsid w:val="00D521C8"/>
    <w:rsid w:val="00D549B4"/>
    <w:rsid w:val="00D70BC9"/>
    <w:rsid w:val="00D7532D"/>
    <w:rsid w:val="00D77D3D"/>
    <w:rsid w:val="00D77E05"/>
    <w:rsid w:val="00D827DF"/>
    <w:rsid w:val="00D83B67"/>
    <w:rsid w:val="00D855AB"/>
    <w:rsid w:val="00D91DCF"/>
    <w:rsid w:val="00DA0AE9"/>
    <w:rsid w:val="00DA5C7F"/>
    <w:rsid w:val="00DB6686"/>
    <w:rsid w:val="00DC16C5"/>
    <w:rsid w:val="00DC4C3B"/>
    <w:rsid w:val="00DD59C5"/>
    <w:rsid w:val="00DD5AC2"/>
    <w:rsid w:val="00DE6DE8"/>
    <w:rsid w:val="00DF15D2"/>
    <w:rsid w:val="00E12F51"/>
    <w:rsid w:val="00E1606D"/>
    <w:rsid w:val="00E1671D"/>
    <w:rsid w:val="00E23723"/>
    <w:rsid w:val="00E24BE0"/>
    <w:rsid w:val="00E31BC0"/>
    <w:rsid w:val="00E36927"/>
    <w:rsid w:val="00E441EB"/>
    <w:rsid w:val="00E50BEB"/>
    <w:rsid w:val="00E55B6C"/>
    <w:rsid w:val="00E62C60"/>
    <w:rsid w:val="00E8280B"/>
    <w:rsid w:val="00E866D1"/>
    <w:rsid w:val="00E93DF4"/>
    <w:rsid w:val="00E9484C"/>
    <w:rsid w:val="00E94991"/>
    <w:rsid w:val="00E97A83"/>
    <w:rsid w:val="00EA22E1"/>
    <w:rsid w:val="00EA6A99"/>
    <w:rsid w:val="00EB2171"/>
    <w:rsid w:val="00EB617A"/>
    <w:rsid w:val="00ED164C"/>
    <w:rsid w:val="00ED1652"/>
    <w:rsid w:val="00ED51C9"/>
    <w:rsid w:val="00ED7A20"/>
    <w:rsid w:val="00EE3496"/>
    <w:rsid w:val="00EF354D"/>
    <w:rsid w:val="00EF3C1F"/>
    <w:rsid w:val="00F2180B"/>
    <w:rsid w:val="00F25D1E"/>
    <w:rsid w:val="00F270DD"/>
    <w:rsid w:val="00F35055"/>
    <w:rsid w:val="00F4016D"/>
    <w:rsid w:val="00F54490"/>
    <w:rsid w:val="00F7207F"/>
    <w:rsid w:val="00F742F2"/>
    <w:rsid w:val="00F76743"/>
    <w:rsid w:val="00F82118"/>
    <w:rsid w:val="00F86F1A"/>
    <w:rsid w:val="00F90B76"/>
    <w:rsid w:val="00F9372B"/>
    <w:rsid w:val="00F96882"/>
    <w:rsid w:val="00F97360"/>
    <w:rsid w:val="00F97D4D"/>
    <w:rsid w:val="00FC47C6"/>
    <w:rsid w:val="00FC734F"/>
    <w:rsid w:val="00FD2937"/>
    <w:rsid w:val="00FD2FFB"/>
    <w:rsid w:val="00FD4B42"/>
    <w:rsid w:val="00FD6567"/>
    <w:rsid w:val="00FD69A1"/>
    <w:rsid w:val="00FE1DF2"/>
    <w:rsid w:val="00FE7944"/>
    <w:rsid w:val="00FF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E66851"/>
  <w15:chartTrackingRefBased/>
  <w15:docId w15:val="{30BC7973-157A-41E6-B647-818DF47A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uiPriority="0" w:unhideWhenUsed="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
    <w:lsdException w:name="Closing" w:semiHidden="1" w:unhideWhenUsed="1"/>
    <w:lsdException w:name="Signature" w:semiHidden="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
    <w:lsdException w:name="Salutation" w:semiHidden="1"/>
    <w:lsdException w:name="Date" w:semiHidden="1" w:uiPriority="3"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94991"/>
    <w:pPr>
      <w:spacing w:after="160" w:line="259" w:lineRule="auto"/>
    </w:pPr>
  </w:style>
  <w:style w:type="paragraph" w:styleId="Heading1">
    <w:name w:val="heading 1"/>
    <w:next w:val="BodyText"/>
    <w:link w:val="Heading1Char"/>
    <w:qFormat/>
    <w:rsid w:val="009C5174"/>
    <w:pPr>
      <w:spacing w:after="0" w:line="240" w:lineRule="auto"/>
      <w:outlineLvl w:val="0"/>
    </w:pPr>
    <w:rPr>
      <w:rFonts w:asciiTheme="majorHAnsi" w:hAnsiTheme="majorHAnsi" w:cstheme="majorHAnsi"/>
      <w:color w:val="00B294"/>
      <w:sz w:val="44"/>
      <w:szCs w:val="44"/>
    </w:rPr>
  </w:style>
  <w:style w:type="paragraph" w:styleId="Heading2">
    <w:name w:val="heading 2"/>
    <w:next w:val="BodyText"/>
    <w:link w:val="Heading2Char"/>
    <w:qFormat/>
    <w:rsid w:val="009C5174"/>
    <w:pPr>
      <w:keepNext/>
      <w:keepLines/>
      <w:widowControl w:val="0"/>
      <w:spacing w:before="180" w:after="120" w:line="240" w:lineRule="auto"/>
      <w:outlineLvl w:val="1"/>
    </w:pPr>
    <w:rPr>
      <w:rFonts w:cstheme="minorHAnsi"/>
      <w:bCs/>
      <w:color w:val="006BA3"/>
      <w:sz w:val="36"/>
      <w:szCs w:val="36"/>
    </w:rPr>
  </w:style>
  <w:style w:type="paragraph" w:styleId="Heading3">
    <w:name w:val="heading 3"/>
    <w:next w:val="BodyText"/>
    <w:link w:val="Heading3Char"/>
    <w:qFormat/>
    <w:rsid w:val="00C94CD5"/>
    <w:pPr>
      <w:keepNext/>
      <w:keepLines/>
      <w:widowControl w:val="0"/>
      <w:spacing w:before="280" w:after="80" w:line="240" w:lineRule="auto"/>
      <w:outlineLvl w:val="2"/>
    </w:pPr>
    <w:rPr>
      <w:rFonts w:ascii="Calibri" w:hAnsi="Calibri" w:cs="Calibri"/>
      <w:b/>
      <w:color w:val="A8C25C"/>
      <w:sz w:val="28"/>
      <w:szCs w:val="28"/>
    </w:rPr>
  </w:style>
  <w:style w:type="paragraph" w:styleId="Heading4">
    <w:name w:val="heading 4"/>
    <w:next w:val="BodyText"/>
    <w:link w:val="Heading4Char"/>
    <w:qFormat/>
    <w:rsid w:val="00C94CD5"/>
    <w:pPr>
      <w:keepNext/>
      <w:keepLines/>
      <w:widowControl w:val="0"/>
      <w:spacing w:before="280" w:after="0" w:line="240" w:lineRule="auto"/>
      <w:outlineLvl w:val="3"/>
    </w:pPr>
    <w:rPr>
      <w:rFonts w:cstheme="minorHAnsi"/>
      <w:b/>
      <w:color w:val="295942"/>
    </w:rPr>
  </w:style>
  <w:style w:type="paragraph" w:styleId="Heading5">
    <w:name w:val="heading 5"/>
    <w:next w:val="BodyText"/>
    <w:link w:val="Heading5Char"/>
    <w:qFormat/>
    <w:rsid w:val="00BA7CFE"/>
    <w:pPr>
      <w:keepNext/>
      <w:keepLines/>
      <w:widowControl w:val="0"/>
      <w:spacing w:before="280" w:after="0" w:line="240" w:lineRule="exact"/>
      <w:outlineLvl w:val="4"/>
    </w:pPr>
    <w:rPr>
      <w:rFonts w:cstheme="minorHAnsi"/>
      <w:b/>
      <w:i/>
      <w:noProof/>
      <w:color w:val="838281"/>
      <w:sz w:val="18"/>
      <w:szCs w:val="18"/>
    </w:rPr>
  </w:style>
  <w:style w:type="paragraph" w:styleId="Heading6">
    <w:name w:val="heading 6"/>
    <w:basedOn w:val="Normal"/>
    <w:next w:val="Normal"/>
    <w:link w:val="Heading6Char"/>
    <w:uiPriority w:val="9"/>
    <w:semiHidden/>
    <w:qFormat/>
    <w:rsid w:val="0074677D"/>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74677D"/>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74677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4677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5021C"/>
    <w:pPr>
      <w:spacing w:after="140" w:line="280" w:lineRule="exact"/>
    </w:pPr>
    <w:rPr>
      <w:rFonts w:cstheme="minorHAnsi"/>
      <w:sz w:val="20"/>
      <w:szCs w:val="20"/>
    </w:rPr>
  </w:style>
  <w:style w:type="character" w:customStyle="1" w:styleId="BodyTextChar">
    <w:name w:val="Body Text Char"/>
    <w:basedOn w:val="DefaultParagraphFont"/>
    <w:link w:val="BodyText"/>
    <w:rsid w:val="0085021C"/>
    <w:rPr>
      <w:rFonts w:cstheme="minorHAnsi"/>
      <w:sz w:val="20"/>
      <w:szCs w:val="20"/>
    </w:rPr>
  </w:style>
  <w:style w:type="character" w:customStyle="1" w:styleId="Heading1Char">
    <w:name w:val="Heading 1 Char"/>
    <w:basedOn w:val="DefaultParagraphFont"/>
    <w:link w:val="Heading1"/>
    <w:rsid w:val="009C5174"/>
    <w:rPr>
      <w:rFonts w:asciiTheme="majorHAnsi" w:hAnsiTheme="majorHAnsi" w:cstheme="majorHAnsi"/>
      <w:color w:val="00B294"/>
      <w:sz w:val="44"/>
      <w:szCs w:val="44"/>
    </w:rPr>
  </w:style>
  <w:style w:type="character" w:customStyle="1" w:styleId="Heading2Char">
    <w:name w:val="Heading 2 Char"/>
    <w:basedOn w:val="DefaultParagraphFont"/>
    <w:link w:val="Heading2"/>
    <w:rsid w:val="009C5174"/>
    <w:rPr>
      <w:rFonts w:cstheme="minorHAnsi"/>
      <w:bCs/>
      <w:color w:val="006BA3"/>
      <w:sz w:val="36"/>
      <w:szCs w:val="36"/>
    </w:rPr>
  </w:style>
  <w:style w:type="character" w:customStyle="1" w:styleId="Heading3Char">
    <w:name w:val="Heading 3 Char"/>
    <w:basedOn w:val="DefaultParagraphFont"/>
    <w:link w:val="Heading3"/>
    <w:rsid w:val="00C94CD5"/>
    <w:rPr>
      <w:rFonts w:ascii="Calibri" w:hAnsi="Calibri" w:cs="Calibri"/>
      <w:b/>
      <w:color w:val="A8C25C"/>
      <w:sz w:val="28"/>
      <w:szCs w:val="28"/>
    </w:rPr>
  </w:style>
  <w:style w:type="character" w:customStyle="1" w:styleId="Heading4Char">
    <w:name w:val="Heading 4 Char"/>
    <w:basedOn w:val="DefaultParagraphFont"/>
    <w:link w:val="Heading4"/>
    <w:rsid w:val="00C94CD5"/>
    <w:rPr>
      <w:rFonts w:cstheme="minorHAnsi"/>
      <w:b/>
      <w:color w:val="295942"/>
    </w:rPr>
  </w:style>
  <w:style w:type="character" w:customStyle="1" w:styleId="Heading5Char">
    <w:name w:val="Heading 5 Char"/>
    <w:basedOn w:val="DefaultParagraphFont"/>
    <w:link w:val="Heading5"/>
    <w:rsid w:val="00BA7CFE"/>
    <w:rPr>
      <w:rFonts w:cstheme="minorHAnsi"/>
      <w:b/>
      <w:i/>
      <w:noProof/>
      <w:color w:val="838281"/>
      <w:sz w:val="18"/>
      <w:szCs w:val="18"/>
    </w:rPr>
  </w:style>
  <w:style w:type="character" w:customStyle="1" w:styleId="Heading6Char">
    <w:name w:val="Heading 6 Char"/>
    <w:basedOn w:val="DefaultParagraphFont"/>
    <w:link w:val="Heading6"/>
    <w:uiPriority w:val="9"/>
    <w:semiHidden/>
    <w:rsid w:val="003C345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C345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C34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345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rsid w:val="00AA2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58"/>
  </w:style>
  <w:style w:type="paragraph" w:styleId="Footer">
    <w:name w:val="footer"/>
    <w:basedOn w:val="Normal"/>
    <w:link w:val="FooterChar"/>
    <w:uiPriority w:val="99"/>
    <w:semiHidden/>
    <w:rsid w:val="00EB617A"/>
    <w:pPr>
      <w:tabs>
        <w:tab w:val="right" w:pos="936"/>
        <w:tab w:val="left" w:pos="1152"/>
      </w:tabs>
      <w:spacing w:after="0" w:line="288" w:lineRule="auto"/>
    </w:pPr>
    <w:rPr>
      <w:rFonts w:ascii="Segoe UI Semibold" w:hAnsi="Segoe UI Semibold" w:cs="Segoe UI"/>
      <w:sz w:val="16"/>
      <w:szCs w:val="16"/>
    </w:rPr>
  </w:style>
  <w:style w:type="character" w:customStyle="1" w:styleId="FooterChar">
    <w:name w:val="Footer Char"/>
    <w:basedOn w:val="DefaultParagraphFont"/>
    <w:link w:val="Footer"/>
    <w:uiPriority w:val="99"/>
    <w:semiHidden/>
    <w:rsid w:val="00EB617A"/>
    <w:rPr>
      <w:rFonts w:ascii="Segoe UI Semibold" w:hAnsi="Segoe UI Semibold" w:cs="Segoe UI"/>
      <w:sz w:val="16"/>
      <w:szCs w:val="16"/>
    </w:rPr>
  </w:style>
  <w:style w:type="character" w:customStyle="1" w:styleId="FooterPageNumber">
    <w:name w:val="Footer Page Number"/>
    <w:uiPriority w:val="1"/>
    <w:semiHidden/>
    <w:qFormat/>
    <w:rsid w:val="00AA2F65"/>
    <w:rPr>
      <w:rFonts w:ascii="Segoe UI Semibold" w:hAnsi="Segoe UI Semibold"/>
      <w:sz w:val="16"/>
      <w:szCs w:val="16"/>
    </w:rPr>
  </w:style>
  <w:style w:type="character" w:customStyle="1" w:styleId="FooterChapterName">
    <w:name w:val="Footer Chapter Name"/>
    <w:uiPriority w:val="1"/>
    <w:semiHidden/>
    <w:qFormat/>
    <w:rsid w:val="00AA2F65"/>
    <w:rPr>
      <w:rFonts w:ascii="Segoe UI Semilight" w:hAnsi="Segoe UI Semilight" w:cs="Segoe UI Semilight"/>
      <w:noProof/>
      <w:sz w:val="16"/>
      <w:szCs w:val="16"/>
    </w:rPr>
  </w:style>
  <w:style w:type="paragraph" w:styleId="BalloonText">
    <w:name w:val="Balloon Text"/>
    <w:basedOn w:val="Normal"/>
    <w:link w:val="BalloonTextChar"/>
    <w:uiPriority w:val="99"/>
    <w:semiHidden/>
    <w:rsid w:val="00E16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58"/>
    <w:rPr>
      <w:rFonts w:ascii="Segoe UI" w:hAnsi="Segoe UI" w:cs="Segoe UI"/>
      <w:sz w:val="18"/>
      <w:szCs w:val="18"/>
    </w:rPr>
  </w:style>
  <w:style w:type="paragraph" w:styleId="ListBullet2">
    <w:name w:val="List Bullet 2"/>
    <w:basedOn w:val="Normal"/>
    <w:qFormat/>
    <w:rsid w:val="00FC734F"/>
    <w:pPr>
      <w:numPr>
        <w:numId w:val="40"/>
      </w:numPr>
      <w:spacing w:after="70" w:line="280" w:lineRule="exact"/>
      <w:ind w:left="720"/>
    </w:pPr>
    <w:rPr>
      <w:rFonts w:cstheme="minorHAnsi"/>
      <w:sz w:val="20"/>
      <w:szCs w:val="20"/>
    </w:rPr>
  </w:style>
  <w:style w:type="paragraph" w:customStyle="1" w:styleId="ListBulletNumbered">
    <w:name w:val="List Bullet_Numbered"/>
    <w:qFormat/>
    <w:rsid w:val="00FC734F"/>
    <w:pPr>
      <w:numPr>
        <w:numId w:val="3"/>
      </w:numPr>
      <w:spacing w:before="70" w:after="70" w:line="280" w:lineRule="exact"/>
      <w:ind w:left="288"/>
    </w:pPr>
    <w:rPr>
      <w:rFonts w:cstheme="minorHAnsi"/>
      <w:sz w:val="20"/>
      <w:szCs w:val="20"/>
    </w:rPr>
  </w:style>
  <w:style w:type="paragraph" w:styleId="ListBullet">
    <w:name w:val="List Bullet"/>
    <w:basedOn w:val="Normal"/>
    <w:qFormat/>
    <w:rsid w:val="00BA7CFE"/>
    <w:pPr>
      <w:numPr>
        <w:numId w:val="39"/>
      </w:numPr>
      <w:spacing w:before="70" w:after="70" w:line="280" w:lineRule="exact"/>
      <w:ind w:left="360"/>
    </w:pPr>
    <w:rPr>
      <w:rFonts w:cstheme="minorHAnsi"/>
      <w:sz w:val="20"/>
      <w:szCs w:val="20"/>
    </w:rPr>
  </w:style>
  <w:style w:type="character" w:customStyle="1" w:styleId="Heading5CharacterStyle">
    <w:name w:val="Heading 5_Character Style"/>
    <w:basedOn w:val="Heading5Char"/>
    <w:uiPriority w:val="1"/>
    <w:semiHidden/>
    <w:qFormat/>
    <w:rsid w:val="000A6E06"/>
    <w:rPr>
      <w:rFonts w:ascii="Segoe UI" w:hAnsi="Segoe UI" w:cs="Segoe UI"/>
      <w:b/>
      <w:bCs w:val="0"/>
      <w:i/>
      <w:noProof/>
      <w:color w:val="604334"/>
      <w:sz w:val="20"/>
      <w:szCs w:val="20"/>
    </w:rPr>
  </w:style>
  <w:style w:type="paragraph" w:styleId="Closing">
    <w:name w:val="Closing"/>
    <w:basedOn w:val="Normal"/>
    <w:link w:val="ClosingChar"/>
    <w:uiPriority w:val="99"/>
    <w:semiHidden/>
    <w:rsid w:val="00E55B6C"/>
    <w:pPr>
      <w:spacing w:after="0" w:line="240" w:lineRule="auto"/>
      <w:ind w:left="4320"/>
    </w:pPr>
  </w:style>
  <w:style w:type="character" w:customStyle="1" w:styleId="ClosingChar">
    <w:name w:val="Closing Char"/>
    <w:basedOn w:val="DefaultParagraphFont"/>
    <w:link w:val="Closing"/>
    <w:uiPriority w:val="99"/>
    <w:semiHidden/>
    <w:rsid w:val="003C3458"/>
  </w:style>
  <w:style w:type="table" w:styleId="TableGrid">
    <w:name w:val="Table Grid"/>
    <w:basedOn w:val="TableNormal"/>
    <w:uiPriority w:val="39"/>
    <w:rsid w:val="00E55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next w:val="BodyText"/>
    <w:rsid w:val="00C94CD5"/>
    <w:pPr>
      <w:spacing w:after="140" w:line="360" w:lineRule="exact"/>
    </w:pPr>
    <w:rPr>
      <w:rFonts w:cstheme="minorHAnsi"/>
      <w:b/>
      <w:bCs/>
      <w:color w:val="52BAFF"/>
      <w:sz w:val="24"/>
      <w:szCs w:val="24"/>
    </w:rPr>
  </w:style>
  <w:style w:type="paragraph" w:customStyle="1" w:styleId="PullQuote">
    <w:name w:val="Pull Quote"/>
    <w:rsid w:val="00BA7CFE"/>
    <w:pPr>
      <w:spacing w:before="480" w:after="240" w:line="440" w:lineRule="exact"/>
    </w:pPr>
    <w:rPr>
      <w:rFonts w:asciiTheme="majorHAnsi" w:hAnsiTheme="majorHAnsi" w:cstheme="majorHAnsi"/>
      <w:color w:val="7A144D"/>
      <w:sz w:val="36"/>
      <w:szCs w:val="36"/>
    </w:rPr>
  </w:style>
  <w:style w:type="paragraph" w:customStyle="1" w:styleId="Comment">
    <w:name w:val="Comment"/>
    <w:next w:val="BodyText"/>
    <w:semiHidden/>
    <w:qFormat/>
    <w:rsid w:val="00896A28"/>
    <w:pPr>
      <w:keepNext/>
      <w:keepLines/>
      <w:widowControl w:val="0"/>
      <w:numPr>
        <w:numId w:val="10"/>
      </w:numPr>
      <w:spacing w:before="240" w:after="0" w:line="240" w:lineRule="auto"/>
      <w:ind w:left="1890" w:hanging="306"/>
    </w:pPr>
    <w:rPr>
      <w:rFonts w:ascii="Segoe UI" w:hAnsi="Segoe UI" w:cs="Segoe UI"/>
      <w:b/>
      <w:sz w:val="20"/>
      <w:szCs w:val="20"/>
    </w:rPr>
  </w:style>
  <w:style w:type="paragraph" w:styleId="Caption">
    <w:name w:val="caption"/>
    <w:basedOn w:val="BodyText"/>
    <w:next w:val="Normal"/>
    <w:uiPriority w:val="35"/>
    <w:semiHidden/>
    <w:qFormat/>
    <w:rsid w:val="00AD5568"/>
    <w:pPr>
      <w:spacing w:after="3" w:line="240" w:lineRule="exact"/>
    </w:pPr>
    <w:rPr>
      <w:color w:val="208388"/>
      <w:sz w:val="18"/>
      <w:szCs w:val="18"/>
    </w:rPr>
  </w:style>
  <w:style w:type="paragraph" w:customStyle="1" w:styleId="TableTitle">
    <w:name w:val="Table_Title"/>
    <w:basedOn w:val="TableColumnHeading"/>
    <w:next w:val="BodyText"/>
    <w:link w:val="TableTitleChar"/>
    <w:rsid w:val="00FC734F"/>
    <w:pPr>
      <w:keepNext/>
      <w:keepLines/>
      <w:widowControl w:val="0"/>
      <w:spacing w:before="140" w:after="140" w:line="280" w:lineRule="exact"/>
      <w:ind w:hanging="1152"/>
    </w:pPr>
    <w:rPr>
      <w:b w:val="0"/>
      <w:bCs w:val="0"/>
      <w:sz w:val="22"/>
      <w:szCs w:val="22"/>
    </w:rPr>
  </w:style>
  <w:style w:type="paragraph" w:customStyle="1" w:styleId="TableColumnHeading">
    <w:name w:val="Table_Column Heading"/>
    <w:rsid w:val="00FC734F"/>
    <w:pPr>
      <w:spacing w:before="60" w:after="0" w:line="240" w:lineRule="exact"/>
    </w:pPr>
    <w:rPr>
      <w:rFonts w:cstheme="minorHAnsi"/>
      <w:b/>
      <w:bCs/>
      <w:color w:val="1F5C69"/>
      <w:sz w:val="20"/>
      <w:szCs w:val="20"/>
    </w:rPr>
  </w:style>
  <w:style w:type="character" w:customStyle="1" w:styleId="TableTitleChar">
    <w:name w:val="Table_Title Char"/>
    <w:basedOn w:val="DefaultParagraphFont"/>
    <w:link w:val="TableTitle"/>
    <w:rsid w:val="00FC734F"/>
    <w:rPr>
      <w:rFonts w:cstheme="minorHAnsi"/>
      <w:color w:val="1F5C69"/>
    </w:rPr>
  </w:style>
  <w:style w:type="paragraph" w:customStyle="1" w:styleId="TableText">
    <w:name w:val="Table_Text"/>
    <w:rsid w:val="00C6121D"/>
    <w:pPr>
      <w:spacing w:before="60" w:after="0" w:line="240" w:lineRule="exact"/>
    </w:pPr>
    <w:rPr>
      <w:rFonts w:cstheme="minorHAnsi"/>
      <w:sz w:val="20"/>
      <w:szCs w:val="20"/>
    </w:rPr>
  </w:style>
  <w:style w:type="paragraph" w:customStyle="1" w:styleId="TableReference">
    <w:name w:val="Table_Reference"/>
    <w:basedOn w:val="Normal"/>
    <w:rsid w:val="000D5677"/>
    <w:pPr>
      <w:spacing w:after="20" w:line="240" w:lineRule="auto"/>
      <w:ind w:left="576" w:hanging="576"/>
    </w:pPr>
    <w:rPr>
      <w:rFonts w:eastAsia="Times New Roman" w:cstheme="minorHAnsi"/>
      <w:sz w:val="16"/>
      <w:szCs w:val="16"/>
    </w:rPr>
  </w:style>
  <w:style w:type="paragraph" w:customStyle="1" w:styleId="TableSectionHeading">
    <w:name w:val="Table_Section Heading"/>
    <w:rsid w:val="00C6121D"/>
    <w:pPr>
      <w:spacing w:before="120" w:after="2" w:line="240" w:lineRule="atLeast"/>
    </w:pPr>
    <w:rPr>
      <w:rFonts w:cstheme="minorHAnsi"/>
      <w:sz w:val="20"/>
      <w:szCs w:val="20"/>
    </w:rPr>
  </w:style>
  <w:style w:type="paragraph" w:customStyle="1" w:styleId="FootnoteSeparator">
    <w:name w:val="Footnote Separator"/>
    <w:basedOn w:val="Footer"/>
    <w:semiHidden/>
    <w:qFormat/>
    <w:rsid w:val="00EB617A"/>
    <w:pPr>
      <w:pBdr>
        <w:bottom w:val="single" w:sz="4" w:space="1" w:color="808080" w:themeColor="background1" w:themeShade="80"/>
      </w:pBdr>
      <w:tabs>
        <w:tab w:val="clear" w:pos="936"/>
        <w:tab w:val="clear" w:pos="1152"/>
        <w:tab w:val="right" w:pos="1584"/>
        <w:tab w:val="left" w:pos="1890"/>
      </w:tabs>
      <w:ind w:right="8208"/>
    </w:pPr>
    <w:rPr>
      <w:rFonts w:asciiTheme="minorHAnsi" w:hAnsiTheme="minorHAnsi" w:cstheme="minorBidi"/>
      <w:sz w:val="22"/>
      <w:szCs w:val="22"/>
    </w:rPr>
  </w:style>
  <w:style w:type="paragraph" w:customStyle="1" w:styleId="TableBullets">
    <w:name w:val="Table_Bullets"/>
    <w:basedOn w:val="TableText"/>
    <w:rsid w:val="00862384"/>
    <w:pPr>
      <w:numPr>
        <w:numId w:val="22"/>
      </w:numPr>
      <w:ind w:left="144" w:hanging="144"/>
    </w:pPr>
  </w:style>
  <w:style w:type="paragraph" w:styleId="ListParagraph">
    <w:name w:val="List Paragraph"/>
    <w:basedOn w:val="Normal"/>
    <w:uiPriority w:val="34"/>
    <w:semiHidden/>
    <w:qFormat/>
    <w:rsid w:val="00860218"/>
    <w:pPr>
      <w:ind w:left="720"/>
      <w:contextualSpacing/>
    </w:pPr>
  </w:style>
  <w:style w:type="paragraph" w:styleId="TOC8">
    <w:name w:val="toc 8"/>
    <w:basedOn w:val="Normal"/>
    <w:next w:val="Normal"/>
    <w:autoRedefine/>
    <w:uiPriority w:val="39"/>
    <w:semiHidden/>
    <w:rsid w:val="0025122C"/>
    <w:pPr>
      <w:tabs>
        <w:tab w:val="right" w:leader="dot" w:pos="10070"/>
      </w:tabs>
      <w:spacing w:after="140" w:line="280" w:lineRule="exact"/>
      <w:ind w:left="3240" w:hanging="1354"/>
    </w:pPr>
    <w:rPr>
      <w:noProof/>
    </w:rPr>
  </w:style>
  <w:style w:type="paragraph" w:customStyle="1" w:styleId="ResponsestoComments">
    <w:name w:val="Responses to Comments"/>
    <w:semiHidden/>
    <w:qFormat/>
    <w:rsid w:val="00AD5568"/>
    <w:pPr>
      <w:spacing w:before="360" w:after="140" w:line="280" w:lineRule="exact"/>
      <w:ind w:left="1886"/>
    </w:pPr>
    <w:rPr>
      <w:rFonts w:ascii="Segoe UI" w:hAnsi="Segoe UI" w:cs="Segoe UI"/>
      <w:b/>
      <w:color w:val="175E62"/>
      <w:sz w:val="20"/>
      <w:szCs w:val="20"/>
    </w:rPr>
  </w:style>
  <w:style w:type="character" w:styleId="CommentReference">
    <w:name w:val="annotation reference"/>
    <w:basedOn w:val="DefaultParagraphFont"/>
    <w:uiPriority w:val="99"/>
    <w:semiHidden/>
    <w:rsid w:val="00127EBD"/>
    <w:rPr>
      <w:sz w:val="16"/>
      <w:szCs w:val="16"/>
    </w:rPr>
  </w:style>
  <w:style w:type="paragraph" w:styleId="CommentText">
    <w:name w:val="annotation text"/>
    <w:basedOn w:val="Normal"/>
    <w:link w:val="CommentTextChar"/>
    <w:uiPriority w:val="99"/>
    <w:semiHidden/>
    <w:rsid w:val="00127EBD"/>
    <w:pPr>
      <w:spacing w:line="240" w:lineRule="auto"/>
    </w:pPr>
    <w:rPr>
      <w:sz w:val="20"/>
      <w:szCs w:val="20"/>
    </w:rPr>
  </w:style>
  <w:style w:type="character" w:customStyle="1" w:styleId="CommentTextChar">
    <w:name w:val="Comment Text Char"/>
    <w:basedOn w:val="DefaultParagraphFont"/>
    <w:link w:val="CommentText"/>
    <w:uiPriority w:val="99"/>
    <w:semiHidden/>
    <w:rsid w:val="00127EBD"/>
    <w:rPr>
      <w:sz w:val="20"/>
      <w:szCs w:val="20"/>
    </w:rPr>
  </w:style>
  <w:style w:type="paragraph" w:styleId="CommentSubject">
    <w:name w:val="annotation subject"/>
    <w:basedOn w:val="CommentText"/>
    <w:next w:val="CommentText"/>
    <w:link w:val="CommentSubjectChar"/>
    <w:uiPriority w:val="99"/>
    <w:semiHidden/>
    <w:rsid w:val="00127EBD"/>
    <w:rPr>
      <w:b/>
      <w:bCs/>
    </w:rPr>
  </w:style>
  <w:style w:type="character" w:customStyle="1" w:styleId="CommentSubjectChar">
    <w:name w:val="Comment Subject Char"/>
    <w:basedOn w:val="CommentTextChar"/>
    <w:link w:val="CommentSubject"/>
    <w:uiPriority w:val="99"/>
    <w:semiHidden/>
    <w:rsid w:val="00127EBD"/>
    <w:rPr>
      <w:b/>
      <w:bCs/>
      <w:sz w:val="20"/>
      <w:szCs w:val="20"/>
    </w:rPr>
  </w:style>
  <w:style w:type="paragraph" w:styleId="Revision">
    <w:name w:val="Revision"/>
    <w:hidden/>
    <w:uiPriority w:val="99"/>
    <w:semiHidden/>
    <w:rsid w:val="00127EBD"/>
    <w:pPr>
      <w:spacing w:after="0" w:line="240" w:lineRule="auto"/>
    </w:pPr>
  </w:style>
  <w:style w:type="paragraph" w:styleId="NormalWeb">
    <w:name w:val="Normal (Web)"/>
    <w:basedOn w:val="Normal"/>
    <w:uiPriority w:val="99"/>
    <w:semiHidden/>
    <w:unhideWhenUsed/>
    <w:rsid w:val="000675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lumnHeadingCentered">
    <w:name w:val="Table_Column Heading_Centered"/>
    <w:basedOn w:val="TableColumnHeading"/>
    <w:qFormat/>
    <w:rsid w:val="00D150CD"/>
    <w:pPr>
      <w:jc w:val="center"/>
    </w:pPr>
  </w:style>
  <w:style w:type="paragraph" w:customStyle="1" w:styleId="agendatitle">
    <w:name w:val="agenda title"/>
    <w:basedOn w:val="Heading1"/>
    <w:qFormat/>
    <w:rsid w:val="00E94991"/>
    <w:pPr>
      <w:spacing w:after="240"/>
    </w:pPr>
    <w:rPr>
      <w:color w:val="285347"/>
      <w:sz w:val="48"/>
      <w:szCs w:val="48"/>
    </w:rPr>
  </w:style>
  <w:style w:type="paragraph" w:customStyle="1" w:styleId="agendatextfirst">
    <w:name w:val="agenda text first"/>
    <w:basedOn w:val="BodyText"/>
    <w:qFormat/>
    <w:rsid w:val="00E94991"/>
    <w:pPr>
      <w:spacing w:before="240" w:line="240" w:lineRule="auto"/>
    </w:pPr>
    <w:rPr>
      <w:sz w:val="24"/>
      <w:szCs w:val="24"/>
    </w:rPr>
  </w:style>
  <w:style w:type="paragraph" w:customStyle="1" w:styleId="agendatextnumbered">
    <w:name w:val="agenda text numbered"/>
    <w:basedOn w:val="ListBulletNumbered"/>
    <w:qFormat/>
    <w:rsid w:val="009C5174"/>
    <w:pPr>
      <w:numPr>
        <w:numId w:val="41"/>
      </w:numPr>
      <w:spacing w:before="240" w:after="80" w:line="240" w:lineRule="auto"/>
      <w:ind w:left="288" w:hanging="288"/>
    </w:pPr>
    <w:rPr>
      <w:sz w:val="24"/>
      <w:szCs w:val="24"/>
    </w:rPr>
  </w:style>
  <w:style w:type="paragraph" w:customStyle="1" w:styleId="agendatextbulleted">
    <w:name w:val="agenda text bulleted"/>
    <w:basedOn w:val="ListBullet2"/>
    <w:qFormat/>
    <w:rsid w:val="004F4F3E"/>
    <w:pPr>
      <w:numPr>
        <w:numId w:val="42"/>
      </w:numPr>
      <w:spacing w:after="80" w:line="240" w:lineRule="auto"/>
    </w:pPr>
    <w:rPr>
      <w:sz w:val="24"/>
      <w:szCs w:val="24"/>
    </w:rPr>
  </w:style>
  <w:style w:type="character" w:styleId="Hyperlink">
    <w:name w:val="Hyperlink"/>
    <w:basedOn w:val="DefaultParagraphFont"/>
    <w:uiPriority w:val="99"/>
    <w:semiHidden/>
    <w:unhideWhenUsed/>
    <w:rsid w:val="00D77E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396343">
      <w:bodyDiv w:val="1"/>
      <w:marLeft w:val="0"/>
      <w:marRight w:val="0"/>
      <w:marTop w:val="0"/>
      <w:marBottom w:val="0"/>
      <w:divBdr>
        <w:top w:val="none" w:sz="0" w:space="0" w:color="auto"/>
        <w:left w:val="none" w:sz="0" w:space="0" w:color="auto"/>
        <w:bottom w:val="none" w:sz="0" w:space="0" w:color="auto"/>
        <w:right w:val="none" w:sz="0" w:space="0" w:color="auto"/>
      </w:divBdr>
    </w:div>
    <w:div w:id="388261572">
      <w:bodyDiv w:val="1"/>
      <w:marLeft w:val="0"/>
      <w:marRight w:val="0"/>
      <w:marTop w:val="0"/>
      <w:marBottom w:val="0"/>
      <w:divBdr>
        <w:top w:val="none" w:sz="0" w:space="0" w:color="auto"/>
        <w:left w:val="none" w:sz="0" w:space="0" w:color="auto"/>
        <w:bottom w:val="none" w:sz="0" w:space="0" w:color="auto"/>
        <w:right w:val="none" w:sz="0" w:space="0" w:color="auto"/>
      </w:divBdr>
      <w:divsChild>
        <w:div w:id="408701170">
          <w:marLeft w:val="1195"/>
          <w:marRight w:val="0"/>
          <w:marTop w:val="120"/>
          <w:marBottom w:val="0"/>
          <w:divBdr>
            <w:top w:val="none" w:sz="0" w:space="0" w:color="auto"/>
            <w:left w:val="none" w:sz="0" w:space="0" w:color="auto"/>
            <w:bottom w:val="none" w:sz="0" w:space="0" w:color="auto"/>
            <w:right w:val="none" w:sz="0" w:space="0" w:color="auto"/>
          </w:divBdr>
        </w:div>
      </w:divsChild>
    </w:div>
    <w:div w:id="790711085">
      <w:bodyDiv w:val="1"/>
      <w:marLeft w:val="0"/>
      <w:marRight w:val="0"/>
      <w:marTop w:val="0"/>
      <w:marBottom w:val="0"/>
      <w:divBdr>
        <w:top w:val="none" w:sz="0" w:space="0" w:color="auto"/>
        <w:left w:val="none" w:sz="0" w:space="0" w:color="auto"/>
        <w:bottom w:val="none" w:sz="0" w:space="0" w:color="auto"/>
        <w:right w:val="none" w:sz="0" w:space="0" w:color="auto"/>
      </w:divBdr>
    </w:div>
    <w:div w:id="824012974">
      <w:bodyDiv w:val="1"/>
      <w:marLeft w:val="0"/>
      <w:marRight w:val="0"/>
      <w:marTop w:val="0"/>
      <w:marBottom w:val="0"/>
      <w:divBdr>
        <w:top w:val="none" w:sz="0" w:space="0" w:color="auto"/>
        <w:left w:val="none" w:sz="0" w:space="0" w:color="auto"/>
        <w:bottom w:val="none" w:sz="0" w:space="0" w:color="auto"/>
        <w:right w:val="none" w:sz="0" w:space="0" w:color="auto"/>
      </w:divBdr>
    </w:div>
    <w:div w:id="1015108573">
      <w:bodyDiv w:val="1"/>
      <w:marLeft w:val="0"/>
      <w:marRight w:val="0"/>
      <w:marTop w:val="0"/>
      <w:marBottom w:val="0"/>
      <w:divBdr>
        <w:top w:val="none" w:sz="0" w:space="0" w:color="auto"/>
        <w:left w:val="none" w:sz="0" w:space="0" w:color="auto"/>
        <w:bottom w:val="none" w:sz="0" w:space="0" w:color="auto"/>
        <w:right w:val="none" w:sz="0" w:space="0" w:color="auto"/>
      </w:divBdr>
    </w:div>
    <w:div w:id="1240821962">
      <w:bodyDiv w:val="1"/>
      <w:marLeft w:val="0"/>
      <w:marRight w:val="0"/>
      <w:marTop w:val="0"/>
      <w:marBottom w:val="0"/>
      <w:divBdr>
        <w:top w:val="none" w:sz="0" w:space="0" w:color="auto"/>
        <w:left w:val="none" w:sz="0" w:space="0" w:color="auto"/>
        <w:bottom w:val="none" w:sz="0" w:space="0" w:color="auto"/>
        <w:right w:val="none" w:sz="0" w:space="0" w:color="auto"/>
      </w:divBdr>
      <w:divsChild>
        <w:div w:id="1962491133">
          <w:marLeft w:val="1195"/>
          <w:marRight w:val="0"/>
          <w:marTop w:val="120"/>
          <w:marBottom w:val="0"/>
          <w:divBdr>
            <w:top w:val="none" w:sz="0" w:space="0" w:color="auto"/>
            <w:left w:val="none" w:sz="0" w:space="0" w:color="auto"/>
            <w:bottom w:val="none" w:sz="0" w:space="0" w:color="auto"/>
            <w:right w:val="none" w:sz="0" w:space="0" w:color="auto"/>
          </w:divBdr>
        </w:div>
        <w:div w:id="188303692">
          <w:marLeft w:val="1195"/>
          <w:marRight w:val="0"/>
          <w:marTop w:val="120"/>
          <w:marBottom w:val="0"/>
          <w:divBdr>
            <w:top w:val="none" w:sz="0" w:space="0" w:color="auto"/>
            <w:left w:val="none" w:sz="0" w:space="0" w:color="auto"/>
            <w:bottom w:val="none" w:sz="0" w:space="0" w:color="auto"/>
            <w:right w:val="none" w:sz="0" w:space="0" w:color="auto"/>
          </w:divBdr>
        </w:div>
        <w:div w:id="916406221">
          <w:marLeft w:val="1195"/>
          <w:marRight w:val="0"/>
          <w:marTop w:val="120"/>
          <w:marBottom w:val="0"/>
          <w:divBdr>
            <w:top w:val="none" w:sz="0" w:space="0" w:color="auto"/>
            <w:left w:val="none" w:sz="0" w:space="0" w:color="auto"/>
            <w:bottom w:val="none" w:sz="0" w:space="0" w:color="auto"/>
            <w:right w:val="none" w:sz="0" w:space="0" w:color="auto"/>
          </w:divBdr>
        </w:div>
        <w:div w:id="1737388329">
          <w:marLeft w:val="1195"/>
          <w:marRight w:val="0"/>
          <w:marTop w:val="120"/>
          <w:marBottom w:val="0"/>
          <w:divBdr>
            <w:top w:val="none" w:sz="0" w:space="0" w:color="auto"/>
            <w:left w:val="none" w:sz="0" w:space="0" w:color="auto"/>
            <w:bottom w:val="none" w:sz="0" w:space="0" w:color="auto"/>
            <w:right w:val="none" w:sz="0" w:space="0" w:color="auto"/>
          </w:divBdr>
        </w:div>
      </w:divsChild>
    </w:div>
    <w:div w:id="1612667184">
      <w:bodyDiv w:val="1"/>
      <w:marLeft w:val="0"/>
      <w:marRight w:val="0"/>
      <w:marTop w:val="0"/>
      <w:marBottom w:val="0"/>
      <w:divBdr>
        <w:top w:val="none" w:sz="0" w:space="0" w:color="auto"/>
        <w:left w:val="none" w:sz="0" w:space="0" w:color="auto"/>
        <w:bottom w:val="none" w:sz="0" w:space="0" w:color="auto"/>
        <w:right w:val="none" w:sz="0" w:space="0" w:color="auto"/>
      </w:divBdr>
    </w:div>
    <w:div w:id="1768228874">
      <w:bodyDiv w:val="1"/>
      <w:marLeft w:val="0"/>
      <w:marRight w:val="0"/>
      <w:marTop w:val="0"/>
      <w:marBottom w:val="0"/>
      <w:divBdr>
        <w:top w:val="none" w:sz="0" w:space="0" w:color="auto"/>
        <w:left w:val="none" w:sz="0" w:space="0" w:color="auto"/>
        <w:bottom w:val="none" w:sz="0" w:space="0" w:color="auto"/>
        <w:right w:val="none" w:sz="0" w:space="0" w:color="auto"/>
      </w:divBdr>
    </w:div>
    <w:div w:id="1839465639">
      <w:bodyDiv w:val="1"/>
      <w:marLeft w:val="0"/>
      <w:marRight w:val="0"/>
      <w:marTop w:val="0"/>
      <w:marBottom w:val="0"/>
      <w:divBdr>
        <w:top w:val="none" w:sz="0" w:space="0" w:color="auto"/>
        <w:left w:val="none" w:sz="0" w:space="0" w:color="auto"/>
        <w:bottom w:val="none" w:sz="0" w:space="0" w:color="auto"/>
        <w:right w:val="none" w:sz="0" w:space="0" w:color="auto"/>
      </w:divBdr>
    </w:div>
    <w:div w:id="1852065181">
      <w:bodyDiv w:val="1"/>
      <w:marLeft w:val="0"/>
      <w:marRight w:val="0"/>
      <w:marTop w:val="0"/>
      <w:marBottom w:val="0"/>
      <w:divBdr>
        <w:top w:val="none" w:sz="0" w:space="0" w:color="auto"/>
        <w:left w:val="none" w:sz="0" w:space="0" w:color="auto"/>
        <w:bottom w:val="none" w:sz="0" w:space="0" w:color="auto"/>
        <w:right w:val="none" w:sz="0" w:space="0" w:color="auto"/>
      </w:divBdr>
    </w:div>
    <w:div w:id="1918246404">
      <w:bodyDiv w:val="1"/>
      <w:marLeft w:val="0"/>
      <w:marRight w:val="0"/>
      <w:marTop w:val="0"/>
      <w:marBottom w:val="0"/>
      <w:divBdr>
        <w:top w:val="none" w:sz="0" w:space="0" w:color="auto"/>
        <w:left w:val="none" w:sz="0" w:space="0" w:color="auto"/>
        <w:bottom w:val="none" w:sz="0" w:space="0" w:color="auto"/>
        <w:right w:val="none" w:sz="0" w:space="0" w:color="auto"/>
      </w:divBdr>
    </w:div>
    <w:div w:id="205569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hb.sharepoint.com/Organization%20Assets/Word%20-%202.%20Project%20Reports/Report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1F367071CEE4896DD5555429BBAC4" ma:contentTypeVersion="8" ma:contentTypeDescription="Create a new document." ma:contentTypeScope="" ma:versionID="fe7a963e4a6c00a96b9cb54026962d3f">
  <xsd:schema xmlns:xsd="http://www.w3.org/2001/XMLSchema" xmlns:xs="http://www.w3.org/2001/XMLSchema" xmlns:p="http://schemas.microsoft.com/office/2006/metadata/properties" xmlns:ns2="9a3d5214-0f3a-41d0-9cc0-4cb3d0f21e5b" targetNamespace="http://schemas.microsoft.com/office/2006/metadata/properties" ma:root="true" ma:fieldsID="fb251f28cb6f10c5937c8eaa2dd04c87" ns2:_="">
    <xsd:import namespace="9a3d5214-0f3a-41d0-9cc0-4cb3d0f21e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d5214-0f3a-41d0-9cc0-4cb3d0f21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565BD-F266-4C3C-8D46-14182DAE2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d5214-0f3a-41d0-9cc0-4cb3d0f21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C84F9-0DB7-41EA-A7DE-42600EE435BB}">
  <ds:schemaRefs>
    <ds:schemaRef ds:uri="http://schemas.openxmlformats.org/officeDocument/2006/bibliography"/>
  </ds:schemaRefs>
</ds:datastoreItem>
</file>

<file path=customXml/itemProps3.xml><?xml version="1.0" encoding="utf-8"?>
<ds:datastoreItem xmlns:ds="http://schemas.openxmlformats.org/officeDocument/2006/customXml" ds:itemID="{BF6394F2-9F1D-4F6A-A80D-4C6C425CB377}">
  <ds:schemaRefs>
    <ds:schemaRef ds:uri="http://schemas.microsoft.com/sharepoint/v3/contenttype/forms"/>
  </ds:schemaRefs>
</ds:datastoreItem>
</file>

<file path=customXml/itemProps4.xml><?xml version="1.0" encoding="utf-8"?>
<ds:datastoreItem xmlns:ds="http://schemas.openxmlformats.org/officeDocument/2006/customXml" ds:itemID="{181AEBA4-FE4B-4988-B39D-85717838BB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Report_Portrait</Template>
  <TotalTime>219</TotalTime>
  <Pages>5</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Weeks</dc:creator>
  <cp:keywords/>
  <dc:description/>
  <cp:lastModifiedBy>Jill Gallant</cp:lastModifiedBy>
  <cp:revision>7</cp:revision>
  <dcterms:created xsi:type="dcterms:W3CDTF">2024-06-25T16:34:00Z</dcterms:created>
  <dcterms:modified xsi:type="dcterms:W3CDTF">2024-07-18T18:55:00Z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0x0101002721F367071CEE4896DD5555429BBAC4</vt:lpwstr>
  </property>
</Properties>
</file>